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4280" w:rsidRPr="00DC4280" w:rsidRDefault="00760C33" w:rsidP="00DC4280">
      <w:pPr>
        <w:tabs>
          <w:tab w:val="left" w:pos="-1728"/>
          <w:tab w:val="left" w:pos="0"/>
          <w:tab w:val="left" w:pos="780"/>
          <w:tab w:val="left" w:pos="1530"/>
          <w:tab w:val="left" w:pos="3600"/>
          <w:tab w:val="left" w:pos="4320"/>
          <w:tab w:val="left" w:pos="5040"/>
          <w:tab w:val="left" w:pos="5760"/>
          <w:tab w:val="left" w:pos="6480"/>
          <w:tab w:val="left" w:pos="7200"/>
          <w:tab w:val="left" w:pos="7920"/>
          <w:tab w:val="left" w:pos="8640"/>
        </w:tabs>
        <w:spacing w:after="0" w:line="240" w:lineRule="auto"/>
        <w:jc w:val="center"/>
        <w:rPr>
          <w:rFonts w:ascii="Garamond" w:eastAsia="Times New Roman" w:hAnsi="Garamond" w:cs="Times New Roman"/>
          <w:b/>
          <w:sz w:val="24"/>
          <w:szCs w:val="20"/>
          <w:u w:val="single"/>
        </w:rPr>
      </w:pPr>
      <w:bookmarkStart w:id="0" w:name="_GoBack"/>
      <w:bookmarkEnd w:id="0"/>
      <w:r>
        <w:rPr>
          <w:rFonts w:ascii="Garamond" w:eastAsia="Times New Roman" w:hAnsi="Garamond" w:cs="Times New Roman"/>
          <w:b/>
          <w:sz w:val="24"/>
          <w:szCs w:val="20"/>
          <w:u w:val="single"/>
        </w:rPr>
        <w:t>TITLE 19</w:t>
      </w:r>
    </w:p>
    <w:p w:rsidR="00DC4280" w:rsidRPr="00DC4280" w:rsidRDefault="00DC4280" w:rsidP="00DC4280">
      <w:pPr>
        <w:tabs>
          <w:tab w:val="left" w:pos="-1728"/>
          <w:tab w:val="left" w:pos="0"/>
          <w:tab w:val="left" w:pos="780"/>
          <w:tab w:val="left" w:pos="1530"/>
          <w:tab w:val="left" w:pos="3600"/>
          <w:tab w:val="left" w:pos="4320"/>
          <w:tab w:val="left" w:pos="5040"/>
          <w:tab w:val="left" w:pos="5760"/>
          <w:tab w:val="left" w:pos="6480"/>
          <w:tab w:val="left" w:pos="7200"/>
          <w:tab w:val="left" w:pos="7920"/>
          <w:tab w:val="left" w:pos="8640"/>
        </w:tabs>
        <w:spacing w:after="0" w:line="240" w:lineRule="auto"/>
        <w:jc w:val="center"/>
        <w:rPr>
          <w:rFonts w:ascii="Garamond" w:eastAsia="Times New Roman" w:hAnsi="Garamond" w:cs="Times New Roman"/>
          <w:b/>
          <w:sz w:val="24"/>
          <w:szCs w:val="20"/>
          <w:u w:val="single"/>
        </w:rPr>
      </w:pPr>
    </w:p>
    <w:p w:rsidR="00DC4280" w:rsidRPr="00DC4280" w:rsidRDefault="00DC4280" w:rsidP="00DC4280">
      <w:pPr>
        <w:tabs>
          <w:tab w:val="left" w:pos="-1728"/>
          <w:tab w:val="left" w:pos="0"/>
          <w:tab w:val="left" w:pos="780"/>
          <w:tab w:val="left" w:pos="1530"/>
          <w:tab w:val="left" w:pos="3600"/>
          <w:tab w:val="left" w:pos="4320"/>
          <w:tab w:val="left" w:pos="5040"/>
          <w:tab w:val="left" w:pos="5760"/>
          <w:tab w:val="left" w:pos="6480"/>
          <w:tab w:val="left" w:pos="7200"/>
          <w:tab w:val="left" w:pos="7920"/>
          <w:tab w:val="left" w:pos="8640"/>
        </w:tabs>
        <w:spacing w:after="0" w:line="240" w:lineRule="auto"/>
        <w:jc w:val="center"/>
        <w:rPr>
          <w:rFonts w:ascii="Garamond" w:eastAsia="Times New Roman" w:hAnsi="Garamond" w:cs="Times New Roman"/>
          <w:sz w:val="24"/>
          <w:szCs w:val="20"/>
        </w:rPr>
      </w:pPr>
      <w:r w:rsidRPr="00DC4280">
        <w:rPr>
          <w:rFonts w:ascii="Garamond" w:eastAsia="Times New Roman" w:hAnsi="Garamond" w:cs="Times New Roman"/>
          <w:b/>
          <w:sz w:val="24"/>
          <w:szCs w:val="20"/>
          <w:u w:val="single"/>
        </w:rPr>
        <w:t xml:space="preserve">FLOOD PLAIN </w:t>
      </w:r>
    </w:p>
    <w:p w:rsidR="00DC4280" w:rsidRPr="00DC4280" w:rsidRDefault="00DC4280" w:rsidP="00DC4280">
      <w:pPr>
        <w:tabs>
          <w:tab w:val="left" w:pos="-1728"/>
          <w:tab w:val="left" w:pos="0"/>
          <w:tab w:val="left" w:pos="780"/>
          <w:tab w:val="left" w:pos="1530"/>
          <w:tab w:val="left" w:pos="3600"/>
          <w:tab w:val="left" w:pos="4320"/>
          <w:tab w:val="left" w:pos="5040"/>
          <w:tab w:val="left" w:pos="5760"/>
          <w:tab w:val="left" w:pos="6480"/>
          <w:tab w:val="left" w:pos="7200"/>
          <w:tab w:val="left" w:pos="7920"/>
          <w:tab w:val="left" w:pos="8640"/>
        </w:tabs>
        <w:spacing w:after="0" w:line="240" w:lineRule="auto"/>
        <w:jc w:val="center"/>
        <w:rPr>
          <w:rFonts w:ascii="Garamond" w:eastAsia="Times New Roman" w:hAnsi="Garamond" w:cs="Times New Roman"/>
          <w:sz w:val="24"/>
          <w:szCs w:val="20"/>
        </w:rPr>
      </w:pPr>
    </w:p>
    <w:p w:rsidR="00DC4280" w:rsidRPr="00DC4280" w:rsidRDefault="00DC4280" w:rsidP="00DC4280">
      <w:pPr>
        <w:tabs>
          <w:tab w:val="left" w:pos="-1728"/>
          <w:tab w:val="left" w:pos="0"/>
          <w:tab w:val="left" w:pos="780"/>
          <w:tab w:val="left" w:pos="1530"/>
          <w:tab w:val="left" w:pos="3600"/>
          <w:tab w:val="left" w:pos="4320"/>
          <w:tab w:val="left" w:pos="5040"/>
          <w:tab w:val="left" w:pos="5760"/>
          <w:tab w:val="left" w:pos="6480"/>
          <w:tab w:val="left" w:pos="7200"/>
          <w:tab w:val="left" w:pos="7920"/>
          <w:tab w:val="left" w:pos="8640"/>
        </w:tabs>
        <w:spacing w:after="0" w:line="240" w:lineRule="auto"/>
        <w:jc w:val="center"/>
        <w:rPr>
          <w:rFonts w:ascii="Garamond" w:eastAsia="Times New Roman" w:hAnsi="Garamond" w:cs="Times New Roman"/>
          <w:sz w:val="24"/>
          <w:szCs w:val="20"/>
        </w:rPr>
      </w:pPr>
    </w:p>
    <w:p w:rsidR="00DC4280" w:rsidRPr="00DC4280" w:rsidRDefault="00DC4280" w:rsidP="00760C33">
      <w:pPr>
        <w:tabs>
          <w:tab w:val="left" w:pos="-1728"/>
          <w:tab w:val="left" w:pos="0"/>
          <w:tab w:val="left" w:pos="780"/>
          <w:tab w:val="left" w:pos="1530"/>
          <w:tab w:val="left" w:pos="3600"/>
          <w:tab w:val="left" w:pos="4320"/>
          <w:tab w:val="left" w:pos="5040"/>
          <w:tab w:val="left" w:pos="5760"/>
          <w:tab w:val="left" w:pos="6480"/>
          <w:tab w:val="left" w:pos="7200"/>
          <w:tab w:val="left" w:pos="7920"/>
          <w:tab w:val="left" w:pos="8640"/>
        </w:tabs>
        <w:spacing w:after="0" w:line="240" w:lineRule="auto"/>
        <w:jc w:val="center"/>
        <w:rPr>
          <w:rFonts w:ascii="Garamond" w:eastAsia="Times New Roman" w:hAnsi="Garamond" w:cs="Times New Roman"/>
          <w:b/>
          <w:sz w:val="24"/>
          <w:szCs w:val="20"/>
          <w:u w:val="single"/>
        </w:rPr>
      </w:pPr>
      <w:r w:rsidRPr="00DC4280">
        <w:rPr>
          <w:rFonts w:ascii="Arial" w:eastAsia="Calibri" w:hAnsi="Arial" w:cs="Arial"/>
          <w:b/>
          <w:sz w:val="36"/>
          <w:szCs w:val="36"/>
        </w:rPr>
        <w:t>Flood Plain Ordinance</w:t>
      </w:r>
    </w:p>
    <w:p w:rsidR="00DC4280" w:rsidRPr="00DC4280" w:rsidRDefault="00DC4280" w:rsidP="00DC4280">
      <w:pPr>
        <w:spacing w:after="0" w:line="240" w:lineRule="auto"/>
        <w:ind w:left="101" w:right="101"/>
        <w:jc w:val="center"/>
        <w:rPr>
          <w:rFonts w:ascii="Arial" w:eastAsia="Calibri" w:hAnsi="Arial" w:cs="Arial"/>
          <w:b/>
          <w:sz w:val="36"/>
          <w:szCs w:val="36"/>
        </w:rPr>
      </w:pPr>
      <w:r w:rsidRPr="00DC4280">
        <w:rPr>
          <w:rFonts w:ascii="Arial" w:eastAsia="Calibri" w:hAnsi="Arial" w:cs="Arial"/>
          <w:b/>
          <w:sz w:val="36"/>
          <w:szCs w:val="36"/>
        </w:rPr>
        <w:t>TABLE OF CONTENTS</w:t>
      </w:r>
    </w:p>
    <w:p w:rsidR="00DC4280" w:rsidRPr="00DC4280" w:rsidRDefault="00DC4280" w:rsidP="00DC4280">
      <w:pPr>
        <w:spacing w:after="0" w:line="240" w:lineRule="auto"/>
        <w:ind w:left="101" w:right="101"/>
        <w:rPr>
          <w:rFonts w:ascii="Arial" w:eastAsia="Calibri" w:hAnsi="Arial" w:cs="Arial"/>
          <w:b/>
          <w:sz w:val="28"/>
          <w:szCs w:val="28"/>
        </w:rPr>
      </w:pPr>
    </w:p>
    <w:p w:rsidR="00DC4280" w:rsidRPr="00DC4280" w:rsidRDefault="00DC4280" w:rsidP="00DC4280">
      <w:pPr>
        <w:spacing w:after="0" w:line="240" w:lineRule="auto"/>
        <w:ind w:left="101" w:right="101"/>
        <w:rPr>
          <w:rFonts w:ascii="Arial" w:eastAsia="Calibri" w:hAnsi="Arial" w:cs="Arial"/>
          <w:b/>
          <w:sz w:val="28"/>
          <w:szCs w:val="28"/>
        </w:rPr>
      </w:pPr>
    </w:p>
    <w:p w:rsidR="00DC4280" w:rsidRPr="00DC4280" w:rsidRDefault="004D5B7D" w:rsidP="004D5B7D">
      <w:pPr>
        <w:spacing w:after="0" w:line="240" w:lineRule="auto"/>
        <w:ind w:right="101"/>
        <w:contextualSpacing/>
        <w:rPr>
          <w:rFonts w:ascii="Arial" w:eastAsia="Calibri" w:hAnsi="Arial" w:cs="Arial"/>
          <w:b/>
          <w:sz w:val="24"/>
          <w:szCs w:val="24"/>
          <w:u w:val="single"/>
        </w:rPr>
      </w:pPr>
      <w:r>
        <w:rPr>
          <w:rFonts w:ascii="Arial" w:eastAsia="Calibri" w:hAnsi="Arial" w:cs="Arial"/>
          <w:b/>
          <w:sz w:val="24"/>
          <w:szCs w:val="24"/>
          <w:u w:val="single"/>
        </w:rPr>
        <w:t xml:space="preserve">SECTION 19.1 </w:t>
      </w:r>
      <w:r>
        <w:rPr>
          <w:rFonts w:ascii="Arial" w:eastAsia="Calibri" w:hAnsi="Arial" w:cs="Arial"/>
          <w:b/>
          <w:sz w:val="24"/>
          <w:szCs w:val="24"/>
          <w:u w:val="single"/>
        </w:rPr>
        <w:tab/>
      </w:r>
      <w:r w:rsidR="00DC4280" w:rsidRPr="00DC4280">
        <w:rPr>
          <w:rFonts w:ascii="Arial" w:eastAsia="Calibri" w:hAnsi="Arial" w:cs="Arial"/>
          <w:b/>
          <w:sz w:val="24"/>
          <w:szCs w:val="24"/>
          <w:u w:val="single"/>
        </w:rPr>
        <w:t>GENERAL PROVISIONS AND PROCEDURES</w:t>
      </w:r>
    </w:p>
    <w:p w:rsidR="00DC4280" w:rsidRPr="00DC4280" w:rsidRDefault="00DC4280" w:rsidP="00DC4280">
      <w:pPr>
        <w:spacing w:after="0" w:line="240" w:lineRule="auto"/>
        <w:ind w:left="461" w:right="101"/>
        <w:contextualSpacing/>
        <w:rPr>
          <w:rFonts w:ascii="Arial" w:eastAsia="Calibri" w:hAnsi="Arial" w:cs="Arial"/>
          <w:b/>
          <w:sz w:val="24"/>
          <w:szCs w:val="24"/>
        </w:rPr>
      </w:pPr>
    </w:p>
    <w:p w:rsidR="001B4C0A" w:rsidRDefault="001B4C0A" w:rsidP="001B4C0A">
      <w:pPr>
        <w:spacing w:after="0"/>
        <w:ind w:left="461"/>
        <w:rPr>
          <w:rFonts w:ascii="Arial" w:hAnsi="Arial" w:cs="Arial"/>
          <w:b/>
          <w:sz w:val="24"/>
          <w:szCs w:val="24"/>
        </w:rPr>
      </w:pPr>
      <w:r>
        <w:rPr>
          <w:rFonts w:ascii="Arial" w:hAnsi="Arial" w:cs="Arial"/>
          <w:b/>
          <w:sz w:val="24"/>
          <w:szCs w:val="24"/>
        </w:rPr>
        <w:t>19.1.1</w:t>
      </w:r>
      <w:r>
        <w:rPr>
          <w:rFonts w:ascii="Arial" w:hAnsi="Arial" w:cs="Arial"/>
          <w:b/>
          <w:sz w:val="24"/>
          <w:szCs w:val="24"/>
        </w:rPr>
        <w:tab/>
      </w:r>
      <w:r w:rsidR="00DC4280" w:rsidRPr="001B4C0A">
        <w:rPr>
          <w:rFonts w:ascii="Arial" w:hAnsi="Arial" w:cs="Arial"/>
          <w:b/>
          <w:sz w:val="24"/>
          <w:szCs w:val="24"/>
        </w:rPr>
        <w:t>Flood Plain Hazard Mitigation Regulations</w:t>
      </w:r>
    </w:p>
    <w:p w:rsidR="00DC4280" w:rsidRPr="004D5B7D" w:rsidRDefault="001B4C0A" w:rsidP="001B4C0A">
      <w:pPr>
        <w:spacing w:after="0"/>
        <w:ind w:left="461"/>
        <w:rPr>
          <w:rFonts w:ascii="Arial" w:hAnsi="Arial" w:cs="Arial"/>
          <w:b/>
          <w:sz w:val="24"/>
          <w:szCs w:val="24"/>
        </w:rPr>
      </w:pPr>
      <w:r>
        <w:rPr>
          <w:rFonts w:ascii="Arial" w:hAnsi="Arial" w:cs="Arial"/>
          <w:b/>
          <w:sz w:val="24"/>
          <w:szCs w:val="24"/>
        </w:rPr>
        <w:t>19.1.2</w:t>
      </w:r>
      <w:r>
        <w:rPr>
          <w:rFonts w:ascii="Arial" w:hAnsi="Arial" w:cs="Arial"/>
          <w:b/>
          <w:sz w:val="24"/>
          <w:szCs w:val="24"/>
        </w:rPr>
        <w:tab/>
      </w:r>
      <w:r w:rsidR="00DC4280" w:rsidRPr="004D5B7D">
        <w:rPr>
          <w:rFonts w:ascii="Arial" w:hAnsi="Arial" w:cs="Arial"/>
          <w:b/>
          <w:sz w:val="24"/>
          <w:szCs w:val="24"/>
        </w:rPr>
        <w:t>Statutory Authority</w:t>
      </w:r>
    </w:p>
    <w:p w:rsidR="00DC4280" w:rsidRPr="00C469DA" w:rsidRDefault="00C469DA" w:rsidP="00C469DA">
      <w:pPr>
        <w:pStyle w:val="ListParagraph"/>
        <w:numPr>
          <w:ilvl w:val="2"/>
          <w:numId w:val="64"/>
        </w:numPr>
        <w:rPr>
          <w:rFonts w:ascii="Arial" w:hAnsi="Arial" w:cs="Arial"/>
          <w:b/>
          <w:sz w:val="24"/>
          <w:szCs w:val="24"/>
        </w:rPr>
      </w:pPr>
      <w:r>
        <w:rPr>
          <w:rFonts w:ascii="Arial" w:hAnsi="Arial" w:cs="Arial"/>
          <w:b/>
          <w:sz w:val="24"/>
          <w:szCs w:val="24"/>
        </w:rPr>
        <w:t xml:space="preserve">    </w:t>
      </w:r>
      <w:r w:rsidR="00DC4280" w:rsidRPr="00C469DA">
        <w:rPr>
          <w:rFonts w:ascii="Arial" w:hAnsi="Arial" w:cs="Arial"/>
          <w:b/>
          <w:sz w:val="24"/>
          <w:szCs w:val="24"/>
        </w:rPr>
        <w:t>Purpose</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19.1.4     </w:t>
      </w:r>
      <w:r w:rsidR="00DC4280" w:rsidRPr="00DC4280">
        <w:rPr>
          <w:rFonts w:ascii="Arial" w:eastAsia="Calibri" w:hAnsi="Arial" w:cs="Arial"/>
          <w:b/>
          <w:sz w:val="24"/>
          <w:szCs w:val="24"/>
        </w:rPr>
        <w:t>Methods to Reduce Losses</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19.1.5     </w:t>
      </w:r>
      <w:r w:rsidR="00DC4280" w:rsidRPr="00DC4280">
        <w:rPr>
          <w:rFonts w:ascii="Arial" w:eastAsia="Calibri" w:hAnsi="Arial" w:cs="Arial"/>
          <w:b/>
          <w:sz w:val="24"/>
          <w:szCs w:val="24"/>
        </w:rPr>
        <w:t>Jurisdictional Area</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19.1.6     </w:t>
      </w:r>
      <w:r w:rsidR="00DC4280" w:rsidRPr="00DC4280">
        <w:rPr>
          <w:rFonts w:ascii="Arial" w:eastAsia="Calibri" w:hAnsi="Arial" w:cs="Arial"/>
          <w:b/>
          <w:sz w:val="24"/>
          <w:szCs w:val="24"/>
        </w:rPr>
        <w:t>Flood Plain Administrator</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19.1.7     </w:t>
      </w:r>
      <w:r w:rsidR="00DC4280" w:rsidRPr="00DC4280">
        <w:rPr>
          <w:rFonts w:ascii="Arial" w:eastAsia="Calibri" w:hAnsi="Arial" w:cs="Arial"/>
          <w:b/>
          <w:sz w:val="24"/>
          <w:szCs w:val="24"/>
        </w:rPr>
        <w:t>Abrogation and Greater Responsibility</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19.1.8     </w:t>
      </w:r>
      <w:r w:rsidR="00DC4280" w:rsidRPr="00DC4280">
        <w:rPr>
          <w:rFonts w:ascii="Arial" w:eastAsia="Calibri" w:hAnsi="Arial" w:cs="Arial"/>
          <w:b/>
          <w:sz w:val="24"/>
          <w:szCs w:val="24"/>
        </w:rPr>
        <w:t>Regulation Interpretation</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19.1.9     </w:t>
      </w:r>
      <w:r w:rsidR="00DC4280" w:rsidRPr="00DC4280">
        <w:rPr>
          <w:rFonts w:ascii="Arial" w:eastAsia="Calibri" w:hAnsi="Arial" w:cs="Arial"/>
          <w:b/>
          <w:sz w:val="24"/>
          <w:szCs w:val="24"/>
        </w:rPr>
        <w:t>Warning and Disclaimer of Liability</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19.1.10   </w:t>
      </w:r>
      <w:r w:rsidR="00DC4280" w:rsidRPr="00DC4280">
        <w:rPr>
          <w:rFonts w:ascii="Arial" w:eastAsia="Calibri" w:hAnsi="Arial" w:cs="Arial"/>
          <w:b/>
          <w:sz w:val="24"/>
          <w:szCs w:val="24"/>
        </w:rPr>
        <w:t>Severability</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19.1.11   </w:t>
      </w:r>
      <w:r w:rsidR="00DC4280" w:rsidRPr="00DC4280">
        <w:rPr>
          <w:rFonts w:ascii="Arial" w:eastAsia="Calibri" w:hAnsi="Arial" w:cs="Arial"/>
          <w:b/>
          <w:sz w:val="24"/>
          <w:szCs w:val="24"/>
        </w:rPr>
        <w:t>Disclosure Provision</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19.1.12   </w:t>
      </w:r>
      <w:r w:rsidR="00DC4280" w:rsidRPr="00DC4280">
        <w:rPr>
          <w:rFonts w:ascii="Arial" w:eastAsia="Calibri" w:hAnsi="Arial" w:cs="Arial"/>
          <w:b/>
          <w:sz w:val="24"/>
          <w:szCs w:val="24"/>
        </w:rPr>
        <w:t>Amendment of Regulations</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19.1.13   </w:t>
      </w:r>
      <w:r w:rsidR="00DC4280" w:rsidRPr="00DC4280">
        <w:rPr>
          <w:rFonts w:ascii="Arial" w:eastAsia="Calibri" w:hAnsi="Arial" w:cs="Arial"/>
          <w:b/>
          <w:sz w:val="24"/>
          <w:szCs w:val="24"/>
        </w:rPr>
        <w:t>Public Records</w:t>
      </w:r>
    </w:p>
    <w:p w:rsidR="00DC4280" w:rsidRPr="00DC4280" w:rsidRDefault="00C469DA" w:rsidP="00C469DA">
      <w:pPr>
        <w:spacing w:after="0" w:line="240" w:lineRule="auto"/>
        <w:ind w:left="461" w:right="101"/>
        <w:contextualSpacing/>
        <w:rPr>
          <w:rFonts w:ascii="Arial" w:eastAsia="Calibri" w:hAnsi="Arial" w:cs="Arial"/>
          <w:b/>
          <w:sz w:val="24"/>
          <w:szCs w:val="24"/>
        </w:rPr>
      </w:pPr>
      <w:r>
        <w:rPr>
          <w:rFonts w:ascii="Arial" w:eastAsia="Calibri" w:hAnsi="Arial" w:cs="Arial"/>
          <w:b/>
          <w:sz w:val="24"/>
          <w:szCs w:val="24"/>
        </w:rPr>
        <w:t xml:space="preserve">19.1.14   </w:t>
      </w:r>
      <w:r w:rsidR="00DC4280" w:rsidRPr="00DC4280">
        <w:rPr>
          <w:rFonts w:ascii="Arial" w:eastAsia="Calibri" w:hAnsi="Arial" w:cs="Arial"/>
          <w:b/>
          <w:sz w:val="24"/>
          <w:szCs w:val="24"/>
        </w:rPr>
        <w:t xml:space="preserve">Land Divisions and Subdivision Review </w:t>
      </w:r>
    </w:p>
    <w:p w:rsidR="00DC4280" w:rsidRPr="00C469DA" w:rsidRDefault="00C469DA" w:rsidP="00C469DA">
      <w:pPr>
        <w:pStyle w:val="ListParagraph"/>
        <w:numPr>
          <w:ilvl w:val="2"/>
          <w:numId w:val="66"/>
        </w:numPr>
        <w:rPr>
          <w:rFonts w:ascii="Arial" w:hAnsi="Arial" w:cs="Arial"/>
          <w:b/>
          <w:sz w:val="24"/>
          <w:szCs w:val="24"/>
        </w:rPr>
      </w:pPr>
      <w:r w:rsidRPr="00C469DA">
        <w:rPr>
          <w:rFonts w:ascii="Arial" w:hAnsi="Arial" w:cs="Arial"/>
          <w:b/>
          <w:sz w:val="24"/>
          <w:szCs w:val="24"/>
        </w:rPr>
        <w:t xml:space="preserve"> </w:t>
      </w:r>
      <w:r w:rsidR="00DC4280" w:rsidRPr="00C469DA">
        <w:rPr>
          <w:rFonts w:ascii="Arial" w:hAnsi="Arial" w:cs="Arial"/>
          <w:b/>
          <w:sz w:val="24"/>
          <w:szCs w:val="24"/>
        </w:rPr>
        <w:t>Flood Disaster Recovery</w:t>
      </w:r>
    </w:p>
    <w:p w:rsidR="00DC4280" w:rsidRPr="00DC4280" w:rsidRDefault="00DC4280" w:rsidP="00DC4280">
      <w:pPr>
        <w:spacing w:after="0" w:line="240" w:lineRule="auto"/>
        <w:ind w:left="1436" w:right="101"/>
        <w:contextualSpacing/>
        <w:jc w:val="both"/>
        <w:rPr>
          <w:rFonts w:ascii="Arial" w:eastAsia="Calibri" w:hAnsi="Arial" w:cs="Arial"/>
          <w:b/>
          <w:sz w:val="24"/>
          <w:szCs w:val="24"/>
        </w:rPr>
      </w:pPr>
    </w:p>
    <w:p w:rsidR="00DC4280" w:rsidRPr="00CC01A1" w:rsidRDefault="00C469DA" w:rsidP="00C469DA">
      <w:pPr>
        <w:pStyle w:val="ListParagraph"/>
        <w:ind w:left="465"/>
        <w:jc w:val="both"/>
        <w:rPr>
          <w:rFonts w:ascii="Arial" w:hAnsi="Arial" w:cs="Arial"/>
          <w:b/>
          <w:sz w:val="24"/>
          <w:szCs w:val="24"/>
          <w:u w:val="single"/>
        </w:rPr>
      </w:pPr>
      <w:r>
        <w:rPr>
          <w:rFonts w:ascii="Arial" w:hAnsi="Arial" w:cs="Arial"/>
          <w:b/>
          <w:sz w:val="24"/>
          <w:szCs w:val="24"/>
          <w:u w:val="single"/>
        </w:rPr>
        <w:t>Section 19.2</w:t>
      </w:r>
      <w:r>
        <w:rPr>
          <w:rFonts w:ascii="Arial" w:hAnsi="Arial" w:cs="Arial"/>
          <w:b/>
          <w:sz w:val="24"/>
          <w:szCs w:val="24"/>
          <w:u w:val="single"/>
        </w:rPr>
        <w:tab/>
      </w:r>
      <w:r w:rsidR="00DC4280" w:rsidRPr="00CC01A1">
        <w:rPr>
          <w:rFonts w:ascii="Arial" w:hAnsi="Arial" w:cs="Arial"/>
          <w:b/>
          <w:sz w:val="24"/>
          <w:szCs w:val="24"/>
          <w:u w:val="single"/>
        </w:rPr>
        <w:t>DEFINITIONS</w:t>
      </w:r>
    </w:p>
    <w:p w:rsidR="00DC4280" w:rsidRPr="00DC4280" w:rsidRDefault="00DC4280" w:rsidP="00DC4280">
      <w:pPr>
        <w:spacing w:after="0" w:line="240" w:lineRule="auto"/>
        <w:ind w:left="461" w:right="101"/>
        <w:contextualSpacing/>
        <w:jc w:val="both"/>
        <w:rPr>
          <w:rFonts w:ascii="Arial" w:eastAsia="Calibri" w:hAnsi="Arial" w:cs="Arial"/>
          <w:b/>
          <w:sz w:val="24"/>
          <w:szCs w:val="24"/>
        </w:rPr>
      </w:pPr>
    </w:p>
    <w:p w:rsidR="00DC4280" w:rsidRPr="00CC01A1" w:rsidRDefault="00C469DA" w:rsidP="00C469DA">
      <w:pPr>
        <w:pStyle w:val="ListParagraph"/>
        <w:ind w:left="465"/>
        <w:jc w:val="both"/>
        <w:rPr>
          <w:rFonts w:ascii="Arial" w:hAnsi="Arial" w:cs="Arial"/>
          <w:b/>
          <w:sz w:val="24"/>
          <w:szCs w:val="24"/>
          <w:u w:val="single"/>
        </w:rPr>
      </w:pPr>
      <w:r>
        <w:rPr>
          <w:rFonts w:ascii="Arial" w:hAnsi="Arial" w:cs="Arial"/>
          <w:b/>
          <w:sz w:val="24"/>
          <w:szCs w:val="24"/>
          <w:u w:val="single"/>
        </w:rPr>
        <w:t>Section 19.3</w:t>
      </w:r>
      <w:r>
        <w:rPr>
          <w:rFonts w:ascii="Arial" w:hAnsi="Arial" w:cs="Arial"/>
          <w:b/>
          <w:sz w:val="24"/>
          <w:szCs w:val="24"/>
          <w:u w:val="single"/>
        </w:rPr>
        <w:tab/>
      </w:r>
      <w:r w:rsidR="00DC4280" w:rsidRPr="00CC01A1">
        <w:rPr>
          <w:rFonts w:ascii="Arial" w:hAnsi="Arial" w:cs="Arial"/>
          <w:b/>
          <w:sz w:val="24"/>
          <w:szCs w:val="24"/>
          <w:u w:val="single"/>
        </w:rPr>
        <w:t>FORMS AND FEES</w:t>
      </w:r>
    </w:p>
    <w:p w:rsidR="00C469DA" w:rsidRDefault="00C469DA" w:rsidP="00C469DA">
      <w:pPr>
        <w:spacing w:after="0" w:line="240" w:lineRule="auto"/>
        <w:ind w:left="461" w:right="101"/>
        <w:contextualSpacing/>
        <w:jc w:val="both"/>
        <w:rPr>
          <w:rFonts w:ascii="Arial" w:hAnsi="Arial" w:cs="Arial"/>
          <w:b/>
          <w:sz w:val="24"/>
          <w:szCs w:val="24"/>
        </w:rPr>
      </w:pPr>
      <w:r>
        <w:rPr>
          <w:rFonts w:ascii="Arial" w:hAnsi="Arial" w:cs="Arial"/>
          <w:b/>
          <w:sz w:val="24"/>
          <w:szCs w:val="24"/>
        </w:rPr>
        <w:t xml:space="preserve">19.3.1 </w:t>
      </w:r>
      <w:r w:rsidR="002261BC">
        <w:rPr>
          <w:rFonts w:ascii="Arial" w:hAnsi="Arial" w:cs="Arial"/>
          <w:b/>
          <w:sz w:val="24"/>
          <w:szCs w:val="24"/>
        </w:rPr>
        <w:t xml:space="preserve"> </w:t>
      </w:r>
      <w:r>
        <w:rPr>
          <w:rFonts w:ascii="Arial" w:hAnsi="Arial" w:cs="Arial"/>
          <w:b/>
          <w:sz w:val="24"/>
          <w:szCs w:val="24"/>
        </w:rPr>
        <w:t xml:space="preserve"> </w:t>
      </w:r>
      <w:r w:rsidR="00DC4280" w:rsidRPr="00CC01A1">
        <w:rPr>
          <w:rFonts w:ascii="Arial" w:hAnsi="Arial" w:cs="Arial"/>
          <w:b/>
          <w:sz w:val="24"/>
          <w:szCs w:val="24"/>
        </w:rPr>
        <w:t>Forms</w:t>
      </w:r>
    </w:p>
    <w:p w:rsidR="00DC4280" w:rsidRPr="00C469DA" w:rsidRDefault="00C469DA" w:rsidP="00C469DA">
      <w:pPr>
        <w:spacing w:after="0" w:line="240" w:lineRule="auto"/>
        <w:ind w:left="461" w:right="101"/>
        <w:contextualSpacing/>
        <w:jc w:val="both"/>
        <w:rPr>
          <w:rFonts w:ascii="Arial" w:eastAsia="Calibri" w:hAnsi="Arial" w:cs="Arial"/>
          <w:b/>
          <w:sz w:val="24"/>
          <w:szCs w:val="24"/>
        </w:rPr>
      </w:pPr>
      <w:r>
        <w:rPr>
          <w:rFonts w:ascii="Arial" w:hAnsi="Arial" w:cs="Arial"/>
          <w:b/>
          <w:sz w:val="24"/>
          <w:szCs w:val="24"/>
        </w:rPr>
        <w:t>19.3.2</w:t>
      </w:r>
      <w:r w:rsidR="002261BC">
        <w:rPr>
          <w:rFonts w:ascii="Arial" w:hAnsi="Arial" w:cs="Arial"/>
          <w:b/>
          <w:sz w:val="24"/>
          <w:szCs w:val="24"/>
        </w:rPr>
        <w:t xml:space="preserve"> </w:t>
      </w:r>
      <w:r>
        <w:rPr>
          <w:rFonts w:ascii="Arial" w:hAnsi="Arial" w:cs="Arial"/>
          <w:b/>
          <w:sz w:val="24"/>
          <w:szCs w:val="24"/>
        </w:rPr>
        <w:t xml:space="preserve"> </w:t>
      </w:r>
      <w:r w:rsidRPr="00C469DA">
        <w:rPr>
          <w:rFonts w:ascii="Arial" w:eastAsia="Calibri" w:hAnsi="Arial" w:cs="Arial"/>
          <w:b/>
          <w:sz w:val="24"/>
          <w:szCs w:val="24"/>
        </w:rPr>
        <w:t xml:space="preserve"> </w:t>
      </w:r>
      <w:r w:rsidR="00DC4280" w:rsidRPr="00C469DA">
        <w:rPr>
          <w:rFonts w:ascii="Arial" w:eastAsia="Calibri" w:hAnsi="Arial" w:cs="Arial"/>
          <w:b/>
          <w:sz w:val="24"/>
          <w:szCs w:val="24"/>
        </w:rPr>
        <w:t>Fees</w:t>
      </w:r>
      <w:r w:rsidR="00DC4280" w:rsidRPr="00C469DA">
        <w:rPr>
          <w:rFonts w:ascii="Arial" w:eastAsia="Calibri" w:hAnsi="Arial" w:cs="Arial"/>
          <w:b/>
          <w:sz w:val="24"/>
          <w:szCs w:val="24"/>
        </w:rPr>
        <w:tab/>
      </w:r>
    </w:p>
    <w:p w:rsidR="00DC4280" w:rsidRPr="00DC4280" w:rsidRDefault="00DC4280" w:rsidP="00DC4280">
      <w:pPr>
        <w:spacing w:after="0" w:line="240" w:lineRule="auto"/>
        <w:ind w:left="1436" w:right="101"/>
        <w:contextualSpacing/>
        <w:jc w:val="both"/>
        <w:rPr>
          <w:rFonts w:ascii="Arial" w:eastAsia="Calibri" w:hAnsi="Arial" w:cs="Arial"/>
          <w:b/>
          <w:sz w:val="24"/>
          <w:szCs w:val="24"/>
        </w:rPr>
      </w:pPr>
    </w:p>
    <w:p w:rsidR="00DC4280" w:rsidRPr="00DC4280" w:rsidRDefault="00C469DA" w:rsidP="00C469DA">
      <w:pPr>
        <w:spacing w:after="0" w:line="240" w:lineRule="auto"/>
        <w:ind w:left="465" w:right="101"/>
        <w:contextualSpacing/>
        <w:jc w:val="both"/>
        <w:rPr>
          <w:rFonts w:ascii="Arial" w:eastAsia="Calibri" w:hAnsi="Arial" w:cs="Arial"/>
          <w:b/>
          <w:sz w:val="24"/>
          <w:szCs w:val="24"/>
          <w:u w:val="single"/>
        </w:rPr>
      </w:pPr>
      <w:r>
        <w:rPr>
          <w:rFonts w:ascii="Arial" w:eastAsia="Calibri" w:hAnsi="Arial" w:cs="Arial"/>
          <w:b/>
          <w:sz w:val="24"/>
          <w:szCs w:val="24"/>
          <w:u w:val="single"/>
        </w:rPr>
        <w:t>Section 19.4</w:t>
      </w:r>
      <w:r>
        <w:rPr>
          <w:rFonts w:ascii="Arial" w:eastAsia="Calibri" w:hAnsi="Arial" w:cs="Arial"/>
          <w:b/>
          <w:sz w:val="24"/>
          <w:szCs w:val="24"/>
          <w:u w:val="single"/>
        </w:rPr>
        <w:tab/>
      </w:r>
      <w:r w:rsidR="00DC4280" w:rsidRPr="00DC4280">
        <w:rPr>
          <w:rFonts w:ascii="Arial" w:eastAsia="Calibri" w:hAnsi="Arial" w:cs="Arial"/>
          <w:b/>
          <w:sz w:val="24"/>
          <w:szCs w:val="24"/>
          <w:u w:val="single"/>
        </w:rPr>
        <w:t>JURISDICTIONAL AREA</w:t>
      </w:r>
    </w:p>
    <w:p w:rsidR="00DC4280" w:rsidRPr="00DC4280" w:rsidRDefault="00DC4280" w:rsidP="00DC4280">
      <w:pPr>
        <w:spacing w:after="0" w:line="240" w:lineRule="auto"/>
        <w:ind w:left="461" w:right="101"/>
        <w:contextualSpacing/>
        <w:jc w:val="both"/>
        <w:rPr>
          <w:rFonts w:ascii="Arial" w:eastAsia="Calibri" w:hAnsi="Arial" w:cs="Arial"/>
          <w:b/>
          <w:sz w:val="24"/>
          <w:szCs w:val="24"/>
        </w:rPr>
      </w:pPr>
    </w:p>
    <w:p w:rsidR="00DC4280" w:rsidRPr="00C469DA" w:rsidRDefault="00C469DA" w:rsidP="00C469DA">
      <w:pPr>
        <w:pStyle w:val="ListParagraph"/>
        <w:numPr>
          <w:ilvl w:val="2"/>
          <w:numId w:val="67"/>
        </w:numPr>
        <w:jc w:val="both"/>
        <w:rPr>
          <w:rFonts w:ascii="Arial" w:hAnsi="Arial" w:cs="Arial"/>
          <w:b/>
          <w:sz w:val="24"/>
          <w:szCs w:val="24"/>
        </w:rPr>
      </w:pPr>
      <w:r>
        <w:rPr>
          <w:rFonts w:ascii="Arial" w:hAnsi="Arial" w:cs="Arial"/>
          <w:b/>
          <w:sz w:val="24"/>
          <w:szCs w:val="24"/>
        </w:rPr>
        <w:t xml:space="preserve">  </w:t>
      </w:r>
      <w:r w:rsidR="00DC4280" w:rsidRPr="00C469DA">
        <w:rPr>
          <w:rFonts w:ascii="Arial" w:hAnsi="Arial" w:cs="Arial"/>
          <w:b/>
          <w:sz w:val="24"/>
          <w:szCs w:val="24"/>
        </w:rPr>
        <w:t>Regulated Flood Hazard Areas</w:t>
      </w:r>
    </w:p>
    <w:p w:rsidR="00DC4280" w:rsidRPr="00C469DA" w:rsidRDefault="00C469DA" w:rsidP="00C469DA">
      <w:pPr>
        <w:pStyle w:val="ListParagraph"/>
        <w:numPr>
          <w:ilvl w:val="2"/>
          <w:numId w:val="67"/>
        </w:numPr>
        <w:jc w:val="both"/>
        <w:rPr>
          <w:rFonts w:ascii="Arial" w:hAnsi="Arial" w:cs="Arial"/>
          <w:b/>
          <w:sz w:val="24"/>
          <w:szCs w:val="24"/>
        </w:rPr>
      </w:pPr>
      <w:r>
        <w:rPr>
          <w:rFonts w:ascii="Arial" w:hAnsi="Arial" w:cs="Arial"/>
          <w:b/>
          <w:sz w:val="24"/>
          <w:szCs w:val="24"/>
        </w:rPr>
        <w:t xml:space="preserve">  </w:t>
      </w:r>
      <w:r w:rsidR="00DC4280" w:rsidRPr="00C469DA">
        <w:rPr>
          <w:rFonts w:ascii="Arial" w:hAnsi="Arial" w:cs="Arial"/>
          <w:b/>
          <w:sz w:val="24"/>
          <w:szCs w:val="24"/>
        </w:rPr>
        <w:t>Interpretation of Flood Plain Boundaries</w:t>
      </w:r>
    </w:p>
    <w:p w:rsidR="002261BC" w:rsidRDefault="00C469DA" w:rsidP="002261BC">
      <w:pPr>
        <w:pStyle w:val="ListParagraph"/>
        <w:numPr>
          <w:ilvl w:val="2"/>
          <w:numId w:val="67"/>
        </w:numPr>
        <w:jc w:val="both"/>
        <w:rPr>
          <w:rFonts w:ascii="Arial" w:hAnsi="Arial" w:cs="Arial"/>
          <w:b/>
          <w:sz w:val="24"/>
          <w:szCs w:val="24"/>
        </w:rPr>
      </w:pPr>
      <w:r>
        <w:rPr>
          <w:rFonts w:ascii="Arial" w:hAnsi="Arial" w:cs="Arial"/>
          <w:b/>
          <w:sz w:val="24"/>
          <w:szCs w:val="24"/>
        </w:rPr>
        <w:t xml:space="preserve">  </w:t>
      </w:r>
      <w:r w:rsidR="00DC4280" w:rsidRPr="00C469DA">
        <w:rPr>
          <w:rFonts w:ascii="Arial" w:hAnsi="Arial" w:cs="Arial"/>
          <w:b/>
          <w:sz w:val="24"/>
          <w:szCs w:val="24"/>
        </w:rPr>
        <w:t>Alteration of Jurisdictional Area</w:t>
      </w:r>
    </w:p>
    <w:p w:rsidR="002261BC" w:rsidRPr="002261BC" w:rsidRDefault="002261BC" w:rsidP="002261BC">
      <w:pPr>
        <w:ind w:left="450"/>
        <w:jc w:val="both"/>
        <w:rPr>
          <w:rFonts w:ascii="Arial" w:hAnsi="Arial" w:cs="Arial"/>
          <w:b/>
          <w:sz w:val="24"/>
          <w:szCs w:val="24"/>
        </w:rPr>
      </w:pPr>
    </w:p>
    <w:p w:rsidR="00DC4280" w:rsidRPr="002261BC" w:rsidRDefault="00C469DA" w:rsidP="002261BC">
      <w:pPr>
        <w:ind w:left="360"/>
        <w:jc w:val="both"/>
        <w:rPr>
          <w:rFonts w:ascii="Arial" w:hAnsi="Arial" w:cs="Arial"/>
          <w:b/>
          <w:sz w:val="24"/>
          <w:szCs w:val="24"/>
        </w:rPr>
      </w:pPr>
      <w:r w:rsidRPr="002261BC">
        <w:rPr>
          <w:rFonts w:ascii="Arial" w:hAnsi="Arial" w:cs="Arial"/>
          <w:b/>
          <w:sz w:val="24"/>
          <w:szCs w:val="24"/>
          <w:u w:val="single"/>
        </w:rPr>
        <w:t>Section 19.5</w:t>
      </w:r>
      <w:r w:rsidRPr="002261BC">
        <w:rPr>
          <w:rFonts w:ascii="Arial" w:hAnsi="Arial" w:cs="Arial"/>
          <w:b/>
          <w:sz w:val="24"/>
          <w:szCs w:val="24"/>
          <w:u w:val="single"/>
        </w:rPr>
        <w:tab/>
      </w:r>
      <w:r w:rsidR="00DC4280" w:rsidRPr="002261BC">
        <w:rPr>
          <w:rFonts w:ascii="Arial" w:hAnsi="Arial" w:cs="Arial"/>
          <w:b/>
          <w:sz w:val="24"/>
          <w:szCs w:val="24"/>
          <w:u w:val="single"/>
        </w:rPr>
        <w:t>USES ALLOWED WITHOUT A PERMIT</w:t>
      </w:r>
    </w:p>
    <w:p w:rsidR="00DC4280" w:rsidRPr="00850973" w:rsidRDefault="002261BC" w:rsidP="00850973">
      <w:pPr>
        <w:pStyle w:val="ListParagraph"/>
        <w:numPr>
          <w:ilvl w:val="2"/>
          <w:numId w:val="68"/>
        </w:numPr>
        <w:jc w:val="both"/>
        <w:rPr>
          <w:rFonts w:ascii="Arial" w:hAnsi="Arial" w:cs="Arial"/>
          <w:b/>
          <w:sz w:val="24"/>
          <w:szCs w:val="24"/>
        </w:rPr>
      </w:pPr>
      <w:r>
        <w:rPr>
          <w:rFonts w:ascii="Arial" w:hAnsi="Arial" w:cs="Arial"/>
          <w:b/>
          <w:sz w:val="24"/>
          <w:szCs w:val="24"/>
        </w:rPr>
        <w:t xml:space="preserve">     </w:t>
      </w:r>
      <w:r w:rsidR="00DC4280" w:rsidRPr="00850973">
        <w:rPr>
          <w:rFonts w:ascii="Arial" w:hAnsi="Arial" w:cs="Arial"/>
          <w:b/>
          <w:sz w:val="24"/>
          <w:szCs w:val="24"/>
        </w:rPr>
        <w:t>General</w:t>
      </w:r>
    </w:p>
    <w:p w:rsidR="00DC4280" w:rsidRPr="00850973" w:rsidRDefault="00850973" w:rsidP="00850973">
      <w:pPr>
        <w:pStyle w:val="ListParagraph"/>
        <w:numPr>
          <w:ilvl w:val="2"/>
          <w:numId w:val="68"/>
        </w:numPr>
        <w:jc w:val="both"/>
        <w:rPr>
          <w:rFonts w:ascii="Arial" w:hAnsi="Arial" w:cs="Arial"/>
          <w:b/>
          <w:sz w:val="24"/>
          <w:szCs w:val="24"/>
        </w:rPr>
      </w:pPr>
      <w:r>
        <w:rPr>
          <w:rFonts w:ascii="Arial" w:hAnsi="Arial" w:cs="Arial"/>
          <w:b/>
          <w:sz w:val="24"/>
          <w:szCs w:val="24"/>
        </w:rPr>
        <w:t xml:space="preserve">    </w:t>
      </w:r>
      <w:r w:rsidRPr="00850973">
        <w:rPr>
          <w:rFonts w:ascii="Arial" w:hAnsi="Arial" w:cs="Arial"/>
          <w:b/>
          <w:sz w:val="24"/>
          <w:szCs w:val="24"/>
        </w:rPr>
        <w:t xml:space="preserve"> </w:t>
      </w:r>
      <w:r w:rsidR="00DC4280" w:rsidRPr="00850973">
        <w:rPr>
          <w:rFonts w:ascii="Arial" w:hAnsi="Arial" w:cs="Arial"/>
          <w:b/>
          <w:sz w:val="24"/>
          <w:szCs w:val="24"/>
        </w:rPr>
        <w:t>Within the Floodway</w:t>
      </w:r>
    </w:p>
    <w:p w:rsidR="00CB19A1" w:rsidRPr="00CB19A1" w:rsidRDefault="000A290D" w:rsidP="00CB19A1">
      <w:pPr>
        <w:pStyle w:val="ListParagraph"/>
        <w:numPr>
          <w:ilvl w:val="2"/>
          <w:numId w:val="68"/>
        </w:numPr>
        <w:jc w:val="both"/>
        <w:rPr>
          <w:rFonts w:ascii="Arial" w:hAnsi="Arial" w:cs="Arial"/>
          <w:b/>
          <w:sz w:val="24"/>
          <w:szCs w:val="24"/>
        </w:rPr>
      </w:pPr>
      <w:r>
        <w:rPr>
          <w:rFonts w:ascii="Arial" w:hAnsi="Arial" w:cs="Arial"/>
          <w:b/>
          <w:color w:val="000000"/>
          <w:sz w:val="24"/>
        </w:rPr>
        <w:t xml:space="preserve">     </w:t>
      </w:r>
      <w:r w:rsidR="00DC4280" w:rsidRPr="00CB19A1">
        <w:rPr>
          <w:rFonts w:ascii="Arial" w:hAnsi="Arial" w:cs="Arial"/>
          <w:b/>
          <w:color w:val="000000"/>
          <w:sz w:val="24"/>
        </w:rPr>
        <w:t>Within The Flood Plain With No Floodway Or Within</w:t>
      </w:r>
      <w:r w:rsidR="00DC4280" w:rsidRPr="00CB19A1">
        <w:rPr>
          <w:rFonts w:ascii="Arial" w:hAnsi="Arial" w:cs="Arial"/>
          <w:color w:val="000000"/>
          <w:sz w:val="24"/>
        </w:rPr>
        <w:t xml:space="preserve"> </w:t>
      </w:r>
      <w:r w:rsidR="00DC4280" w:rsidRPr="00CB19A1">
        <w:rPr>
          <w:rFonts w:ascii="Arial" w:hAnsi="Arial" w:cs="Arial"/>
          <w:b/>
          <w:color w:val="000000"/>
          <w:sz w:val="24"/>
        </w:rPr>
        <w:t>The</w:t>
      </w:r>
      <w:r w:rsidR="00DC4280" w:rsidRPr="00CB19A1">
        <w:rPr>
          <w:rFonts w:ascii="Arial" w:hAnsi="Arial" w:cs="Arial"/>
          <w:color w:val="000000"/>
          <w:sz w:val="24"/>
        </w:rPr>
        <w:t xml:space="preserve"> </w:t>
      </w:r>
      <w:r w:rsidR="00DC4280" w:rsidRPr="00CB19A1">
        <w:rPr>
          <w:rFonts w:ascii="Arial" w:hAnsi="Arial" w:cs="Arial"/>
          <w:b/>
          <w:color w:val="000000"/>
          <w:sz w:val="24"/>
        </w:rPr>
        <w:t xml:space="preserve">Flood </w:t>
      </w:r>
      <w:r w:rsidR="00850973" w:rsidRPr="00CB19A1">
        <w:rPr>
          <w:rFonts w:ascii="Arial" w:hAnsi="Arial" w:cs="Arial"/>
          <w:b/>
          <w:color w:val="000000"/>
          <w:sz w:val="24"/>
        </w:rPr>
        <w:tab/>
      </w:r>
      <w:r w:rsidR="00850973" w:rsidRPr="00CB19A1">
        <w:rPr>
          <w:rFonts w:ascii="Arial" w:hAnsi="Arial" w:cs="Arial"/>
          <w:b/>
          <w:color w:val="000000"/>
          <w:sz w:val="24"/>
        </w:rPr>
        <w:tab/>
      </w:r>
      <w:r w:rsidR="00850973" w:rsidRPr="00CB19A1">
        <w:rPr>
          <w:rFonts w:ascii="Arial" w:hAnsi="Arial" w:cs="Arial"/>
          <w:b/>
          <w:color w:val="000000"/>
          <w:sz w:val="24"/>
        </w:rPr>
        <w:tab/>
      </w:r>
      <w:r w:rsidR="00DC4280" w:rsidRPr="00CB19A1">
        <w:rPr>
          <w:rFonts w:ascii="Arial" w:hAnsi="Arial" w:cs="Arial"/>
          <w:b/>
          <w:color w:val="000000"/>
          <w:sz w:val="24"/>
        </w:rPr>
        <w:t>Fringe</w:t>
      </w:r>
    </w:p>
    <w:p w:rsidR="00DC4280" w:rsidRPr="00CB19A1" w:rsidRDefault="002261BC" w:rsidP="00CB19A1">
      <w:pPr>
        <w:ind w:left="90"/>
        <w:jc w:val="both"/>
        <w:rPr>
          <w:rFonts w:ascii="Arial" w:hAnsi="Arial" w:cs="Arial"/>
          <w:b/>
          <w:sz w:val="24"/>
          <w:szCs w:val="24"/>
        </w:rPr>
      </w:pPr>
      <w:r w:rsidRPr="00CB19A1">
        <w:rPr>
          <w:rFonts w:ascii="Arial" w:hAnsi="Arial" w:cs="Arial"/>
          <w:b/>
          <w:sz w:val="24"/>
          <w:szCs w:val="24"/>
          <w:u w:val="single"/>
        </w:rPr>
        <w:lastRenderedPageBreak/>
        <w:t>Section 19.6</w:t>
      </w:r>
      <w:r w:rsidRPr="00CB19A1">
        <w:rPr>
          <w:rFonts w:ascii="Arial" w:hAnsi="Arial" w:cs="Arial"/>
          <w:b/>
          <w:sz w:val="24"/>
          <w:szCs w:val="24"/>
          <w:u w:val="single"/>
        </w:rPr>
        <w:tab/>
      </w:r>
      <w:r w:rsidR="00DC4280" w:rsidRPr="00CB19A1">
        <w:rPr>
          <w:rFonts w:ascii="Arial" w:hAnsi="Arial" w:cs="Arial"/>
          <w:b/>
          <w:sz w:val="24"/>
          <w:szCs w:val="24"/>
          <w:u w:val="single"/>
        </w:rPr>
        <w:t xml:space="preserve">PROHIBITED USES, ACTIVITIES AND STRUCTURES </w:t>
      </w:r>
      <w:r w:rsidR="00CB19A1" w:rsidRPr="00CB19A1">
        <w:rPr>
          <w:rFonts w:ascii="Arial" w:hAnsi="Arial" w:cs="Arial"/>
          <w:b/>
          <w:sz w:val="24"/>
          <w:szCs w:val="24"/>
        </w:rPr>
        <w:tab/>
      </w:r>
      <w:r w:rsidR="00104787">
        <w:rPr>
          <w:rFonts w:ascii="Arial" w:hAnsi="Arial" w:cs="Arial"/>
          <w:b/>
          <w:sz w:val="24"/>
          <w:szCs w:val="24"/>
        </w:rPr>
        <w:tab/>
      </w:r>
      <w:r w:rsidR="00104787">
        <w:rPr>
          <w:rFonts w:ascii="Arial" w:hAnsi="Arial" w:cs="Arial"/>
          <w:b/>
          <w:sz w:val="24"/>
          <w:szCs w:val="24"/>
        </w:rPr>
        <w:tab/>
      </w:r>
      <w:r w:rsidR="00DC4280" w:rsidRPr="00CB19A1">
        <w:rPr>
          <w:rFonts w:ascii="Arial" w:hAnsi="Arial" w:cs="Arial"/>
          <w:b/>
          <w:sz w:val="24"/>
          <w:szCs w:val="24"/>
          <w:u w:val="single"/>
        </w:rPr>
        <w:t>WITHIN THE JURISDICTIONAL AREA</w:t>
      </w:r>
    </w:p>
    <w:p w:rsidR="00DC4280" w:rsidRPr="00DC4280" w:rsidRDefault="00DC4280" w:rsidP="00DC4280">
      <w:pPr>
        <w:spacing w:after="0" w:line="240" w:lineRule="auto"/>
        <w:ind w:left="720" w:right="101"/>
        <w:contextualSpacing/>
        <w:rPr>
          <w:rFonts w:ascii="Arial" w:eastAsia="Calibri" w:hAnsi="Arial" w:cs="Arial"/>
          <w:b/>
          <w:sz w:val="24"/>
          <w:szCs w:val="24"/>
        </w:rPr>
      </w:pPr>
    </w:p>
    <w:p w:rsidR="00DC4280" w:rsidRPr="00DC4280" w:rsidRDefault="00A412F7" w:rsidP="00CB19A1">
      <w:pPr>
        <w:spacing w:after="0" w:line="240" w:lineRule="auto"/>
        <w:ind w:left="45" w:right="101"/>
        <w:contextualSpacing/>
        <w:jc w:val="both"/>
        <w:rPr>
          <w:rFonts w:ascii="Arial" w:eastAsia="Calibri" w:hAnsi="Arial" w:cs="Arial"/>
          <w:b/>
          <w:sz w:val="24"/>
          <w:szCs w:val="24"/>
        </w:rPr>
      </w:pPr>
      <w:r>
        <w:rPr>
          <w:rFonts w:ascii="Arial" w:eastAsia="Calibri" w:hAnsi="Arial" w:cs="Arial"/>
          <w:b/>
          <w:sz w:val="24"/>
          <w:szCs w:val="24"/>
        </w:rPr>
        <w:t xml:space="preserve">    </w:t>
      </w:r>
      <w:r w:rsidR="00CB19A1">
        <w:rPr>
          <w:rFonts w:ascii="Arial" w:eastAsia="Calibri" w:hAnsi="Arial" w:cs="Arial"/>
          <w:b/>
          <w:sz w:val="24"/>
          <w:szCs w:val="24"/>
        </w:rPr>
        <w:t>19.6.1</w:t>
      </w:r>
      <w:r>
        <w:rPr>
          <w:rFonts w:ascii="Arial" w:eastAsia="Calibri" w:hAnsi="Arial" w:cs="Arial"/>
          <w:b/>
          <w:sz w:val="24"/>
          <w:szCs w:val="24"/>
        </w:rPr>
        <w:t xml:space="preserve">       </w:t>
      </w:r>
      <w:r w:rsidR="00DC4280" w:rsidRPr="00DC4280">
        <w:rPr>
          <w:rFonts w:ascii="Arial" w:eastAsia="Calibri" w:hAnsi="Arial" w:cs="Arial"/>
          <w:b/>
          <w:sz w:val="24"/>
          <w:szCs w:val="24"/>
        </w:rPr>
        <w:t>Floodway</w:t>
      </w:r>
    </w:p>
    <w:p w:rsidR="00DC4280" w:rsidRPr="00DC4280" w:rsidRDefault="00A412F7" w:rsidP="00CB19A1">
      <w:pPr>
        <w:spacing w:after="0" w:line="240" w:lineRule="auto"/>
        <w:ind w:left="45" w:right="101"/>
        <w:contextualSpacing/>
        <w:jc w:val="both"/>
        <w:rPr>
          <w:rFonts w:ascii="Arial" w:eastAsia="Calibri" w:hAnsi="Arial" w:cs="Arial"/>
          <w:b/>
          <w:sz w:val="24"/>
          <w:szCs w:val="24"/>
        </w:rPr>
      </w:pPr>
      <w:r>
        <w:rPr>
          <w:rFonts w:ascii="Arial" w:eastAsia="Calibri" w:hAnsi="Arial" w:cs="Arial"/>
          <w:b/>
          <w:sz w:val="24"/>
          <w:szCs w:val="24"/>
        </w:rPr>
        <w:t xml:space="preserve">    </w:t>
      </w:r>
      <w:r w:rsidR="00CB19A1">
        <w:rPr>
          <w:rFonts w:ascii="Arial" w:eastAsia="Calibri" w:hAnsi="Arial" w:cs="Arial"/>
          <w:b/>
          <w:sz w:val="24"/>
          <w:szCs w:val="24"/>
        </w:rPr>
        <w:t>19.6.2</w:t>
      </w:r>
      <w:r>
        <w:rPr>
          <w:rFonts w:ascii="Arial" w:eastAsia="Calibri" w:hAnsi="Arial" w:cs="Arial"/>
          <w:b/>
          <w:sz w:val="24"/>
          <w:szCs w:val="24"/>
        </w:rPr>
        <w:t xml:space="preserve">       </w:t>
      </w:r>
      <w:r w:rsidR="00DC4280" w:rsidRPr="00DC4280">
        <w:rPr>
          <w:rFonts w:ascii="Arial" w:eastAsia="Calibri" w:hAnsi="Arial" w:cs="Arial"/>
          <w:b/>
          <w:sz w:val="24"/>
          <w:szCs w:val="24"/>
        </w:rPr>
        <w:t>Flood Fringe or Flood Plain Without a Floodway</w:t>
      </w:r>
    </w:p>
    <w:p w:rsidR="00DC4280" w:rsidRPr="00DC4280" w:rsidRDefault="00DC4280" w:rsidP="00DC4280">
      <w:pPr>
        <w:spacing w:after="0" w:line="240" w:lineRule="auto"/>
        <w:ind w:left="1436" w:right="101"/>
        <w:contextualSpacing/>
        <w:jc w:val="both"/>
        <w:rPr>
          <w:rFonts w:ascii="Arial" w:eastAsia="Calibri" w:hAnsi="Arial" w:cs="Arial"/>
          <w:b/>
          <w:sz w:val="24"/>
          <w:szCs w:val="24"/>
        </w:rPr>
      </w:pPr>
      <w:r w:rsidRPr="00DC4280">
        <w:rPr>
          <w:rFonts w:ascii="Arial" w:eastAsia="Calibri" w:hAnsi="Arial" w:cs="Arial"/>
          <w:b/>
          <w:sz w:val="24"/>
          <w:szCs w:val="24"/>
        </w:rPr>
        <w:t xml:space="preserve"> </w:t>
      </w:r>
    </w:p>
    <w:p w:rsidR="00A412F7" w:rsidRPr="000B62BA" w:rsidRDefault="000B62BA" w:rsidP="000B62BA">
      <w:pPr>
        <w:ind w:left="270"/>
        <w:jc w:val="both"/>
        <w:rPr>
          <w:rFonts w:ascii="Arial" w:hAnsi="Arial" w:cs="Arial"/>
          <w:b/>
          <w:sz w:val="24"/>
          <w:szCs w:val="24"/>
        </w:rPr>
      </w:pPr>
      <w:r>
        <w:rPr>
          <w:rFonts w:ascii="Arial" w:hAnsi="Arial" w:cs="Arial"/>
          <w:b/>
          <w:sz w:val="24"/>
          <w:szCs w:val="24"/>
          <w:u w:val="single"/>
        </w:rPr>
        <w:t>Section 19.7</w:t>
      </w:r>
      <w:r>
        <w:rPr>
          <w:rFonts w:ascii="Arial" w:hAnsi="Arial" w:cs="Arial"/>
          <w:b/>
          <w:sz w:val="24"/>
          <w:szCs w:val="24"/>
          <w:u w:val="single"/>
        </w:rPr>
        <w:tab/>
      </w:r>
      <w:r w:rsidR="00DC4280" w:rsidRPr="000B62BA">
        <w:rPr>
          <w:rFonts w:ascii="Arial" w:hAnsi="Arial" w:cs="Arial"/>
          <w:b/>
          <w:sz w:val="24"/>
          <w:szCs w:val="24"/>
          <w:u w:val="single"/>
        </w:rPr>
        <w:t>PERMIT APPLICATION REQUIREMENTS</w:t>
      </w:r>
    </w:p>
    <w:p w:rsidR="00A412F7" w:rsidRDefault="00A412F7" w:rsidP="00A412F7">
      <w:pPr>
        <w:ind w:left="270"/>
        <w:jc w:val="both"/>
        <w:rPr>
          <w:rFonts w:ascii="Arial" w:hAnsi="Arial" w:cs="Arial"/>
          <w:b/>
          <w:sz w:val="24"/>
          <w:szCs w:val="24"/>
        </w:rPr>
      </w:pPr>
    </w:p>
    <w:p w:rsidR="00A412F7" w:rsidRDefault="000B62BA" w:rsidP="00A412F7">
      <w:pPr>
        <w:spacing w:after="0"/>
        <w:ind w:left="270"/>
        <w:rPr>
          <w:rFonts w:ascii="Arial" w:hAnsi="Arial" w:cs="Arial"/>
          <w:b/>
          <w:sz w:val="24"/>
          <w:szCs w:val="24"/>
        </w:rPr>
      </w:pPr>
      <w:r>
        <w:rPr>
          <w:rFonts w:ascii="Arial" w:hAnsi="Arial" w:cs="Arial"/>
          <w:b/>
          <w:sz w:val="24"/>
          <w:szCs w:val="24"/>
        </w:rPr>
        <w:t xml:space="preserve">   </w:t>
      </w:r>
      <w:r w:rsidR="00A412F7" w:rsidRPr="00A412F7">
        <w:rPr>
          <w:rFonts w:ascii="Arial" w:hAnsi="Arial" w:cs="Arial"/>
          <w:b/>
          <w:sz w:val="24"/>
          <w:szCs w:val="24"/>
        </w:rPr>
        <w:t>19</w:t>
      </w:r>
      <w:r w:rsidR="00A412F7">
        <w:rPr>
          <w:rFonts w:ascii="Arial" w:hAnsi="Arial" w:cs="Arial"/>
          <w:b/>
          <w:sz w:val="24"/>
          <w:szCs w:val="24"/>
        </w:rPr>
        <w:t>.7.1</w:t>
      </w:r>
      <w:r w:rsidR="00A412F7">
        <w:rPr>
          <w:rFonts w:ascii="Arial" w:hAnsi="Arial" w:cs="Arial"/>
          <w:b/>
          <w:sz w:val="24"/>
          <w:szCs w:val="24"/>
        </w:rPr>
        <w:tab/>
      </w:r>
      <w:r w:rsidR="00DC4280" w:rsidRPr="00A412F7">
        <w:rPr>
          <w:rFonts w:ascii="Arial" w:hAnsi="Arial" w:cs="Arial"/>
          <w:b/>
          <w:sz w:val="24"/>
          <w:szCs w:val="24"/>
        </w:rPr>
        <w:t>General</w:t>
      </w:r>
    </w:p>
    <w:p w:rsidR="00A412F7" w:rsidRPr="00A412F7" w:rsidRDefault="000B62BA" w:rsidP="00A412F7">
      <w:pPr>
        <w:spacing w:after="0"/>
        <w:ind w:left="270"/>
        <w:rPr>
          <w:rFonts w:eastAsia="Calibri"/>
        </w:rPr>
      </w:pPr>
      <w:r>
        <w:rPr>
          <w:rFonts w:ascii="Arial" w:hAnsi="Arial" w:cs="Arial"/>
          <w:b/>
          <w:sz w:val="24"/>
          <w:szCs w:val="24"/>
        </w:rPr>
        <w:t xml:space="preserve">  </w:t>
      </w:r>
      <w:r w:rsidR="00A412F7">
        <w:rPr>
          <w:rFonts w:ascii="Arial" w:hAnsi="Arial" w:cs="Arial"/>
          <w:b/>
          <w:sz w:val="24"/>
          <w:szCs w:val="24"/>
        </w:rPr>
        <w:t>19.7.2</w:t>
      </w:r>
      <w:r w:rsidR="00A412F7" w:rsidRPr="00A412F7">
        <w:rPr>
          <w:rFonts w:eastAsia="Calibri"/>
        </w:rPr>
        <w:t xml:space="preserve"> </w:t>
      </w:r>
      <w:r w:rsidR="00A412F7" w:rsidRPr="00A412F7">
        <w:rPr>
          <w:rFonts w:ascii="Arial" w:eastAsia="Calibri" w:hAnsi="Arial" w:cs="Arial"/>
          <w:b/>
          <w:sz w:val="24"/>
          <w:szCs w:val="24"/>
        </w:rPr>
        <w:t>Required Information</w:t>
      </w:r>
    </w:p>
    <w:p w:rsidR="00DC4280" w:rsidRPr="00DC4280" w:rsidRDefault="00DC4280" w:rsidP="00DC4280">
      <w:pPr>
        <w:spacing w:after="0" w:line="240" w:lineRule="auto"/>
        <w:ind w:left="101" w:right="101" w:firstLine="349"/>
        <w:jc w:val="both"/>
        <w:rPr>
          <w:rFonts w:ascii="Arial" w:eastAsia="Calibri" w:hAnsi="Arial" w:cs="Arial"/>
          <w:b/>
          <w:sz w:val="24"/>
          <w:szCs w:val="24"/>
        </w:rPr>
      </w:pPr>
    </w:p>
    <w:p w:rsidR="00DC4280" w:rsidRPr="00DC4280" w:rsidRDefault="000B62BA" w:rsidP="00A412F7">
      <w:pPr>
        <w:spacing w:after="0" w:line="240" w:lineRule="auto"/>
        <w:ind w:left="465" w:right="101"/>
        <w:jc w:val="both"/>
        <w:rPr>
          <w:rFonts w:ascii="Arial" w:eastAsia="Calibri" w:hAnsi="Arial" w:cs="Arial"/>
          <w:b/>
          <w:sz w:val="24"/>
          <w:szCs w:val="24"/>
        </w:rPr>
      </w:pPr>
      <w:r>
        <w:rPr>
          <w:rFonts w:ascii="Arial" w:eastAsia="Calibri" w:hAnsi="Arial" w:cs="Arial"/>
          <w:b/>
          <w:sz w:val="24"/>
          <w:szCs w:val="24"/>
          <w:u w:val="single"/>
        </w:rPr>
        <w:t>Section 19.8</w:t>
      </w:r>
      <w:r w:rsidR="00A412F7">
        <w:rPr>
          <w:rFonts w:ascii="Arial" w:eastAsia="Calibri" w:hAnsi="Arial" w:cs="Arial"/>
          <w:b/>
          <w:sz w:val="24"/>
          <w:szCs w:val="24"/>
          <w:u w:val="single"/>
        </w:rPr>
        <w:tab/>
      </w:r>
      <w:r w:rsidR="00DC4280" w:rsidRPr="00DC4280">
        <w:rPr>
          <w:rFonts w:ascii="Arial" w:eastAsia="Calibri" w:hAnsi="Arial" w:cs="Arial"/>
          <w:b/>
          <w:sz w:val="24"/>
          <w:szCs w:val="24"/>
          <w:u w:val="single"/>
        </w:rPr>
        <w:t>APPLICATION EVALUATION</w:t>
      </w:r>
    </w:p>
    <w:p w:rsidR="00DC4280" w:rsidRPr="00DC4280" w:rsidRDefault="00DC4280" w:rsidP="00DC4280">
      <w:pPr>
        <w:spacing w:after="0" w:line="240" w:lineRule="auto"/>
        <w:ind w:left="101" w:right="101"/>
        <w:jc w:val="both"/>
        <w:rPr>
          <w:rFonts w:ascii="Arial" w:eastAsia="Calibri" w:hAnsi="Arial" w:cs="Arial"/>
          <w:b/>
          <w:sz w:val="24"/>
          <w:szCs w:val="24"/>
        </w:rPr>
      </w:pPr>
    </w:p>
    <w:p w:rsidR="00DC4280" w:rsidRPr="00DC4280" w:rsidRDefault="00A412F7" w:rsidP="00DC4280">
      <w:pPr>
        <w:spacing w:after="0" w:line="240" w:lineRule="auto"/>
        <w:ind w:left="101" w:right="101" w:firstLine="349"/>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8.1</w:t>
      </w:r>
      <w:r w:rsidR="00DC4280" w:rsidRPr="00DC4280">
        <w:rPr>
          <w:rFonts w:ascii="Arial" w:eastAsia="Calibri" w:hAnsi="Arial" w:cs="Arial"/>
          <w:b/>
          <w:sz w:val="24"/>
          <w:szCs w:val="24"/>
        </w:rPr>
        <w:tab/>
        <w:t>Application Review</w:t>
      </w:r>
    </w:p>
    <w:p w:rsidR="00DC4280" w:rsidRPr="00DC4280" w:rsidRDefault="00A412F7" w:rsidP="00DC4280">
      <w:pPr>
        <w:spacing w:after="0" w:line="240" w:lineRule="auto"/>
        <w:ind w:left="101" w:right="101" w:firstLine="349"/>
        <w:jc w:val="both"/>
        <w:rPr>
          <w:rFonts w:ascii="Arial" w:eastAsia="Calibri" w:hAnsi="Arial" w:cs="Arial"/>
          <w:b/>
          <w:sz w:val="24"/>
          <w:szCs w:val="24"/>
        </w:rPr>
      </w:pPr>
      <w:r>
        <w:rPr>
          <w:rFonts w:ascii="Arial" w:eastAsia="Calibri" w:hAnsi="Arial" w:cs="Arial"/>
          <w:b/>
          <w:sz w:val="24"/>
          <w:szCs w:val="24"/>
        </w:rPr>
        <w:t>19.8</w:t>
      </w:r>
      <w:r w:rsidR="00DC4280" w:rsidRPr="00DC4280">
        <w:rPr>
          <w:rFonts w:ascii="Arial" w:eastAsia="Calibri" w:hAnsi="Arial" w:cs="Arial"/>
          <w:b/>
          <w:sz w:val="24"/>
          <w:szCs w:val="24"/>
        </w:rPr>
        <w:t>.2</w:t>
      </w:r>
      <w:r w:rsidR="00DC4280" w:rsidRPr="00DC4280">
        <w:rPr>
          <w:rFonts w:ascii="Arial" w:eastAsia="Calibri" w:hAnsi="Arial" w:cs="Arial"/>
          <w:b/>
          <w:sz w:val="24"/>
          <w:szCs w:val="24"/>
        </w:rPr>
        <w:tab/>
      </w:r>
      <w:r w:rsidR="00DC4280" w:rsidRPr="00DC4280">
        <w:rPr>
          <w:rFonts w:ascii="Arial" w:eastAsia="Calibri" w:hAnsi="Arial" w:cs="Arial"/>
          <w:b/>
          <w:sz w:val="24"/>
        </w:rPr>
        <w:t>Notice Requirements for Flood Plain Permit Applications</w:t>
      </w:r>
    </w:p>
    <w:p w:rsidR="00DC4280" w:rsidRPr="00DC4280" w:rsidRDefault="00A412F7" w:rsidP="00DC4280">
      <w:pPr>
        <w:spacing w:after="0" w:line="240" w:lineRule="auto"/>
        <w:ind w:left="101" w:right="101" w:firstLine="349"/>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8.3</w:t>
      </w:r>
      <w:r w:rsidR="00DC4280" w:rsidRPr="00DC4280">
        <w:rPr>
          <w:rFonts w:ascii="Arial" w:eastAsia="Calibri" w:hAnsi="Arial" w:cs="Arial"/>
          <w:b/>
          <w:sz w:val="24"/>
          <w:szCs w:val="24"/>
        </w:rPr>
        <w:tab/>
        <w:t>Permit Criteria</w:t>
      </w:r>
    </w:p>
    <w:p w:rsidR="00DC4280" w:rsidRPr="00DC4280" w:rsidRDefault="00A412F7" w:rsidP="00DC4280">
      <w:pPr>
        <w:spacing w:after="0" w:line="240" w:lineRule="auto"/>
        <w:ind w:left="101" w:right="101" w:firstLine="349"/>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8.4</w:t>
      </w:r>
      <w:r w:rsidR="00DC4280" w:rsidRPr="00DC4280">
        <w:rPr>
          <w:rFonts w:ascii="Arial" w:eastAsia="Calibri" w:hAnsi="Arial" w:cs="Arial"/>
          <w:b/>
          <w:sz w:val="24"/>
          <w:szCs w:val="24"/>
        </w:rPr>
        <w:tab/>
        <w:t>Decision</w:t>
      </w:r>
    </w:p>
    <w:p w:rsidR="00DC4280" w:rsidRPr="00DC4280" w:rsidRDefault="00A412F7" w:rsidP="00DC4280">
      <w:pPr>
        <w:spacing w:after="0" w:line="240" w:lineRule="auto"/>
        <w:ind w:left="101" w:right="101" w:firstLine="349"/>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8.5</w:t>
      </w:r>
      <w:r w:rsidR="00DC4280" w:rsidRPr="00DC4280">
        <w:rPr>
          <w:rFonts w:ascii="Arial" w:eastAsia="Calibri" w:hAnsi="Arial" w:cs="Arial"/>
          <w:b/>
          <w:sz w:val="24"/>
          <w:szCs w:val="24"/>
        </w:rPr>
        <w:tab/>
        <w:t>Flood Plain Permit Application Approval</w:t>
      </w:r>
    </w:p>
    <w:p w:rsidR="00DC4280" w:rsidRPr="00A412F7" w:rsidRDefault="008C783D" w:rsidP="00A412F7">
      <w:pPr>
        <w:pStyle w:val="ListParagraph"/>
        <w:numPr>
          <w:ilvl w:val="2"/>
          <w:numId w:val="71"/>
        </w:numPr>
        <w:jc w:val="both"/>
        <w:rPr>
          <w:rFonts w:ascii="Arial" w:hAnsi="Arial" w:cs="Arial"/>
          <w:b/>
          <w:sz w:val="24"/>
          <w:szCs w:val="24"/>
        </w:rPr>
      </w:pPr>
      <w:r>
        <w:rPr>
          <w:rFonts w:ascii="Arial" w:hAnsi="Arial" w:cs="Arial"/>
          <w:b/>
          <w:sz w:val="24"/>
          <w:szCs w:val="24"/>
        </w:rPr>
        <w:t xml:space="preserve">   </w:t>
      </w:r>
      <w:r w:rsidR="00DC4280" w:rsidRPr="00A412F7">
        <w:rPr>
          <w:rFonts w:ascii="Arial" w:hAnsi="Arial" w:cs="Arial"/>
          <w:b/>
          <w:sz w:val="24"/>
          <w:szCs w:val="24"/>
        </w:rPr>
        <w:t>Completion and Inspection of Permitted Projects</w:t>
      </w:r>
    </w:p>
    <w:p w:rsidR="000B62BA" w:rsidRDefault="000B62BA" w:rsidP="00A412F7">
      <w:pPr>
        <w:spacing w:after="0" w:line="240" w:lineRule="auto"/>
        <w:ind w:left="660" w:right="101"/>
        <w:jc w:val="both"/>
        <w:rPr>
          <w:rFonts w:ascii="Arial" w:eastAsia="Calibri" w:hAnsi="Arial" w:cs="Arial"/>
          <w:b/>
          <w:sz w:val="24"/>
          <w:szCs w:val="24"/>
        </w:rPr>
      </w:pPr>
    </w:p>
    <w:p w:rsidR="00DC4280" w:rsidRPr="00DC4280" w:rsidRDefault="000B62BA" w:rsidP="00A412F7">
      <w:pPr>
        <w:spacing w:after="0" w:line="240" w:lineRule="auto"/>
        <w:ind w:left="660" w:right="101"/>
        <w:jc w:val="both"/>
        <w:rPr>
          <w:rFonts w:ascii="Arial" w:eastAsia="Calibri" w:hAnsi="Arial" w:cs="Arial"/>
          <w:b/>
          <w:sz w:val="24"/>
          <w:szCs w:val="24"/>
        </w:rPr>
      </w:pPr>
      <w:r>
        <w:rPr>
          <w:rFonts w:ascii="Arial" w:eastAsia="Calibri" w:hAnsi="Arial" w:cs="Arial"/>
          <w:b/>
          <w:sz w:val="24"/>
          <w:szCs w:val="24"/>
          <w:u w:val="single"/>
        </w:rPr>
        <w:t xml:space="preserve">Section 19.9 </w:t>
      </w:r>
      <w:r w:rsidR="00DC4280" w:rsidRPr="00DC4280">
        <w:rPr>
          <w:rFonts w:ascii="Arial" w:eastAsia="Calibri" w:hAnsi="Arial" w:cs="Arial"/>
          <w:b/>
          <w:sz w:val="24"/>
          <w:szCs w:val="24"/>
          <w:u w:val="single"/>
        </w:rPr>
        <w:t>DEVELOPMENT STANDARDS - FLOODWAY</w:t>
      </w:r>
    </w:p>
    <w:p w:rsidR="00DC4280" w:rsidRPr="00DC4280" w:rsidRDefault="00DC4280" w:rsidP="00DC4280">
      <w:pPr>
        <w:spacing w:after="0" w:line="240" w:lineRule="auto"/>
        <w:ind w:left="101" w:right="101" w:hanging="11"/>
        <w:jc w:val="both"/>
        <w:rPr>
          <w:rFonts w:ascii="Arial" w:eastAsia="Calibri" w:hAnsi="Arial" w:cs="Arial"/>
          <w:b/>
          <w:sz w:val="24"/>
          <w:szCs w:val="24"/>
        </w:rPr>
      </w:pPr>
    </w:p>
    <w:p w:rsidR="00DC4280" w:rsidRPr="00DC4280" w:rsidRDefault="008C783D" w:rsidP="00DC4280">
      <w:pPr>
        <w:spacing w:after="0" w:line="240" w:lineRule="auto"/>
        <w:ind w:left="101" w:right="101" w:firstLine="349"/>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9.1</w:t>
      </w:r>
      <w:r w:rsidR="00DC4280" w:rsidRPr="00DC4280">
        <w:rPr>
          <w:rFonts w:ascii="Arial" w:eastAsia="Calibri" w:hAnsi="Arial" w:cs="Arial"/>
          <w:b/>
          <w:sz w:val="24"/>
          <w:szCs w:val="24"/>
        </w:rPr>
        <w:tab/>
        <w:t>General Standards in the Floodway</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rPr>
        <w:t>19.9.2</w:t>
      </w:r>
      <w:r w:rsidR="00DC4280" w:rsidRPr="00DC4280">
        <w:rPr>
          <w:rFonts w:ascii="Arial" w:eastAsia="Calibri" w:hAnsi="Arial" w:cs="Arial"/>
          <w:b/>
        </w:rPr>
        <w:t xml:space="preserve">       Mining Of Material Requiring Excavation From Pits Or Pools</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rPr>
        <w:t>19.9.3</w:t>
      </w:r>
      <w:r w:rsidR="00DC4280" w:rsidRPr="00DC4280">
        <w:rPr>
          <w:rFonts w:ascii="Arial" w:eastAsia="Calibri" w:hAnsi="Arial" w:cs="Arial"/>
          <w:b/>
        </w:rPr>
        <w:t xml:space="preserve">       Railroad, Highway And Street Stream Crossings</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19.9.4</w:t>
      </w:r>
      <w:r w:rsidR="00DC4280" w:rsidRPr="00DC4280">
        <w:rPr>
          <w:rFonts w:ascii="Arial" w:eastAsia="Calibri" w:hAnsi="Arial" w:cs="Arial"/>
          <w:b/>
          <w:sz w:val="24"/>
        </w:rPr>
        <w:t xml:space="preserve">      Limited Filling</w:t>
      </w:r>
      <w:r w:rsidR="00DC4280" w:rsidRPr="00DC4280">
        <w:rPr>
          <w:rFonts w:ascii="Arial" w:eastAsia="Calibri" w:hAnsi="Arial" w:cs="Arial"/>
          <w:sz w:val="24"/>
        </w:rPr>
        <w:t xml:space="preserve"> </w:t>
      </w:r>
      <w:r w:rsidR="00DC4280" w:rsidRPr="00DC4280">
        <w:rPr>
          <w:rFonts w:ascii="Arial" w:eastAsia="Calibri" w:hAnsi="Arial" w:cs="Arial"/>
          <w:b/>
          <w:sz w:val="24"/>
        </w:rPr>
        <w:t>For Road, And Railroad Embankments</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19.9.5</w:t>
      </w:r>
      <w:r w:rsidR="00DC4280" w:rsidRPr="00DC4280">
        <w:rPr>
          <w:rFonts w:ascii="Arial" w:eastAsia="Calibri" w:hAnsi="Arial" w:cs="Arial"/>
          <w:b/>
          <w:sz w:val="24"/>
        </w:rPr>
        <w:t xml:space="preserve">      Buried Or Suspended Utility Transmission Lines</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19.9.6</w:t>
      </w:r>
      <w:r w:rsidR="00DC4280" w:rsidRPr="00DC4280">
        <w:rPr>
          <w:rFonts w:ascii="Arial" w:eastAsia="Calibri" w:hAnsi="Arial" w:cs="Arial"/>
          <w:b/>
          <w:sz w:val="24"/>
        </w:rPr>
        <w:t xml:space="preserve">      Storage Of Materials And Equipment</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19.9.7</w:t>
      </w:r>
      <w:r w:rsidR="00DC4280" w:rsidRPr="00DC4280">
        <w:rPr>
          <w:rFonts w:ascii="Arial" w:eastAsia="Calibri" w:hAnsi="Arial" w:cs="Arial"/>
          <w:b/>
          <w:sz w:val="24"/>
        </w:rPr>
        <w:t xml:space="preserve">      Domestic Water Supply Wells</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19.9.8</w:t>
      </w:r>
      <w:r w:rsidR="00DC4280" w:rsidRPr="00DC4280">
        <w:rPr>
          <w:rFonts w:ascii="Arial" w:eastAsia="Calibri" w:hAnsi="Arial" w:cs="Arial"/>
          <w:b/>
          <w:sz w:val="24"/>
        </w:rPr>
        <w:t xml:space="preserve">      Buried And Sealed Vaults For Sewage Disposal</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 xml:space="preserve">19.9.9 </w:t>
      </w:r>
      <w:r w:rsidR="00DC4280" w:rsidRPr="00DC4280">
        <w:rPr>
          <w:rFonts w:ascii="Arial" w:eastAsia="Calibri" w:hAnsi="Arial" w:cs="Arial"/>
          <w:b/>
          <w:sz w:val="24"/>
        </w:rPr>
        <w:t xml:space="preserve">     Recreational Uses</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 xml:space="preserve">19.9.10    </w:t>
      </w:r>
      <w:r w:rsidR="00DC4280" w:rsidRPr="00DC4280">
        <w:rPr>
          <w:rFonts w:ascii="Arial" w:eastAsia="Calibri" w:hAnsi="Arial" w:cs="Arial"/>
          <w:b/>
          <w:sz w:val="24"/>
        </w:rPr>
        <w:t>Structures Accessory Or Appurtenant</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 xml:space="preserve">19.9.11    </w:t>
      </w:r>
      <w:r w:rsidR="00DC4280" w:rsidRPr="00DC4280">
        <w:rPr>
          <w:rFonts w:ascii="Arial" w:eastAsia="Calibri" w:hAnsi="Arial" w:cs="Arial"/>
          <w:b/>
          <w:sz w:val="24"/>
        </w:rPr>
        <w:t>Agricultural Structures</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 xml:space="preserve">19.9.12    </w:t>
      </w:r>
      <w:r w:rsidR="00DC4280" w:rsidRPr="00DC4280">
        <w:rPr>
          <w:rFonts w:ascii="Arial" w:eastAsia="Calibri" w:hAnsi="Arial" w:cs="Arial"/>
          <w:b/>
          <w:sz w:val="24"/>
        </w:rPr>
        <w:t>Construction Of Or Modifications To Surface Water Diversions</w:t>
      </w:r>
    </w:p>
    <w:p w:rsidR="00DC4280" w:rsidRPr="00DC4280" w:rsidRDefault="008C783D" w:rsidP="008C783D">
      <w:pPr>
        <w:spacing w:after="0" w:line="240" w:lineRule="auto"/>
        <w:ind w:left="450" w:right="101"/>
        <w:contextualSpacing/>
        <w:jc w:val="both"/>
        <w:rPr>
          <w:rFonts w:ascii="Arial" w:eastAsia="Calibri" w:hAnsi="Arial" w:cs="Arial"/>
          <w:b/>
        </w:rPr>
      </w:pPr>
      <w:r>
        <w:rPr>
          <w:rFonts w:ascii="Arial" w:eastAsia="Calibri" w:hAnsi="Arial" w:cs="Arial"/>
          <w:b/>
          <w:sz w:val="24"/>
        </w:rPr>
        <w:t xml:space="preserve">19.9.13   </w:t>
      </w:r>
      <w:r w:rsidR="00075D45">
        <w:rPr>
          <w:rFonts w:ascii="Arial" w:eastAsia="Calibri" w:hAnsi="Arial" w:cs="Arial"/>
          <w:b/>
          <w:sz w:val="24"/>
        </w:rPr>
        <w:t xml:space="preserve"> </w:t>
      </w:r>
      <w:r w:rsidR="00DC4280" w:rsidRPr="00DC4280">
        <w:rPr>
          <w:rFonts w:ascii="Arial" w:eastAsia="Calibri" w:hAnsi="Arial" w:cs="Arial"/>
          <w:b/>
          <w:sz w:val="24"/>
        </w:rPr>
        <w:t>Flood Control And Bank Protection Measures</w:t>
      </w:r>
    </w:p>
    <w:p w:rsidR="00AC3985" w:rsidRDefault="00075D45" w:rsidP="00AC3985">
      <w:pPr>
        <w:spacing w:after="0" w:line="240" w:lineRule="auto"/>
        <w:ind w:left="450" w:right="101"/>
        <w:contextualSpacing/>
        <w:jc w:val="both"/>
        <w:rPr>
          <w:rFonts w:ascii="Arial" w:eastAsia="Calibri" w:hAnsi="Arial" w:cs="Arial"/>
          <w:b/>
        </w:rPr>
      </w:pPr>
      <w:r>
        <w:rPr>
          <w:rFonts w:ascii="Arial" w:eastAsia="Calibri" w:hAnsi="Arial" w:cs="Arial"/>
          <w:b/>
          <w:sz w:val="24"/>
          <w:szCs w:val="24"/>
        </w:rPr>
        <w:t xml:space="preserve">19.9.14    </w:t>
      </w:r>
      <w:r w:rsidR="00DC4280" w:rsidRPr="00DC4280">
        <w:rPr>
          <w:rFonts w:ascii="Arial" w:eastAsia="Calibri" w:hAnsi="Arial" w:cs="Arial"/>
          <w:b/>
          <w:sz w:val="24"/>
          <w:szCs w:val="24"/>
        </w:rPr>
        <w:t>All Other Obstructions</w:t>
      </w:r>
    </w:p>
    <w:p w:rsidR="00AC3985" w:rsidRDefault="00AC3985" w:rsidP="00AC3985">
      <w:pPr>
        <w:spacing w:after="0" w:line="240" w:lineRule="auto"/>
        <w:ind w:left="450" w:right="101"/>
        <w:contextualSpacing/>
        <w:jc w:val="both"/>
        <w:rPr>
          <w:rFonts w:ascii="Arial" w:eastAsia="Calibri" w:hAnsi="Arial" w:cs="Arial"/>
          <w:b/>
        </w:rPr>
      </w:pPr>
    </w:p>
    <w:p w:rsidR="00DC4280" w:rsidRPr="00AC3985" w:rsidRDefault="000B62BA" w:rsidP="00AC3985">
      <w:pPr>
        <w:spacing w:after="0" w:line="240" w:lineRule="auto"/>
        <w:ind w:left="450" w:right="101"/>
        <w:contextualSpacing/>
        <w:jc w:val="both"/>
        <w:rPr>
          <w:rFonts w:ascii="Arial" w:eastAsia="Calibri" w:hAnsi="Arial" w:cs="Arial"/>
          <w:b/>
        </w:rPr>
      </w:pPr>
      <w:r>
        <w:rPr>
          <w:rFonts w:ascii="Arial" w:eastAsia="Calibri" w:hAnsi="Arial" w:cs="Arial"/>
          <w:b/>
          <w:sz w:val="24"/>
          <w:szCs w:val="24"/>
          <w:u w:val="single"/>
        </w:rPr>
        <w:t xml:space="preserve">Section </w:t>
      </w:r>
      <w:r w:rsidR="00104787">
        <w:rPr>
          <w:rFonts w:ascii="Arial" w:eastAsia="Calibri" w:hAnsi="Arial" w:cs="Arial"/>
          <w:b/>
          <w:sz w:val="24"/>
          <w:szCs w:val="24"/>
          <w:u w:val="single"/>
        </w:rPr>
        <w:t>19.10</w:t>
      </w:r>
      <w:r w:rsidR="00104787">
        <w:rPr>
          <w:rFonts w:ascii="Arial" w:eastAsia="Calibri" w:hAnsi="Arial" w:cs="Arial"/>
          <w:b/>
          <w:sz w:val="24"/>
          <w:szCs w:val="24"/>
          <w:u w:val="single"/>
        </w:rPr>
        <w:tab/>
      </w:r>
      <w:r w:rsidR="00DC4280" w:rsidRPr="00DC4280">
        <w:rPr>
          <w:rFonts w:ascii="Arial" w:eastAsia="Calibri" w:hAnsi="Arial" w:cs="Arial"/>
          <w:b/>
          <w:sz w:val="24"/>
          <w:szCs w:val="24"/>
          <w:u w:val="single"/>
        </w:rPr>
        <w:t>DEVELOPMENTSTANDARDS -  FLOOD FRINGE OR</w:t>
      </w:r>
      <w:r w:rsidR="00DC4280" w:rsidRPr="00DC4280">
        <w:rPr>
          <w:rFonts w:ascii="Arial" w:eastAsia="Calibri" w:hAnsi="Arial" w:cs="Arial"/>
          <w:b/>
          <w:bCs/>
          <w:color w:val="000000"/>
          <w:sz w:val="24"/>
          <w:szCs w:val="24"/>
          <w:u w:val="single"/>
        </w:rPr>
        <w:t xml:space="preserve"> FLOOD </w:t>
      </w:r>
      <w:r w:rsidR="00104787">
        <w:rPr>
          <w:rFonts w:ascii="Arial" w:eastAsia="Calibri" w:hAnsi="Arial" w:cs="Arial"/>
          <w:b/>
          <w:bCs/>
          <w:color w:val="000000"/>
          <w:sz w:val="24"/>
          <w:szCs w:val="24"/>
          <w:u w:val="single"/>
        </w:rPr>
        <w:tab/>
      </w:r>
      <w:r w:rsidR="00104787" w:rsidRPr="00104787">
        <w:rPr>
          <w:rFonts w:ascii="Arial" w:eastAsia="Calibri" w:hAnsi="Arial" w:cs="Arial"/>
          <w:b/>
          <w:bCs/>
          <w:color w:val="000000"/>
          <w:sz w:val="24"/>
          <w:szCs w:val="24"/>
        </w:rPr>
        <w:tab/>
      </w:r>
      <w:r w:rsidR="00104787" w:rsidRPr="00104787">
        <w:rPr>
          <w:rFonts w:ascii="Arial" w:eastAsia="Calibri" w:hAnsi="Arial" w:cs="Arial"/>
          <w:b/>
          <w:bCs/>
          <w:color w:val="000000"/>
          <w:sz w:val="24"/>
          <w:szCs w:val="24"/>
        </w:rPr>
        <w:tab/>
      </w:r>
      <w:r w:rsidR="00DC4280" w:rsidRPr="00DC4280">
        <w:rPr>
          <w:rFonts w:ascii="Arial" w:eastAsia="Calibri" w:hAnsi="Arial" w:cs="Arial"/>
          <w:b/>
          <w:bCs/>
          <w:color w:val="000000"/>
          <w:sz w:val="24"/>
          <w:szCs w:val="24"/>
          <w:u w:val="single"/>
        </w:rPr>
        <w:t>PLAIN WITH NO FLOODWAY</w:t>
      </w:r>
    </w:p>
    <w:p w:rsidR="00DC4280" w:rsidRPr="00DC4280" w:rsidRDefault="00DC4280" w:rsidP="00DC4280">
      <w:pPr>
        <w:spacing w:after="0" w:line="240" w:lineRule="auto"/>
        <w:ind w:left="101" w:right="101"/>
        <w:jc w:val="both"/>
        <w:rPr>
          <w:rFonts w:ascii="Arial" w:eastAsia="Calibri" w:hAnsi="Arial" w:cs="Arial"/>
          <w:b/>
          <w:sz w:val="24"/>
          <w:szCs w:val="24"/>
        </w:rPr>
      </w:pPr>
      <w:r w:rsidRPr="00DC4280">
        <w:rPr>
          <w:rFonts w:ascii="Arial" w:eastAsia="Calibri" w:hAnsi="Arial" w:cs="Arial"/>
          <w:b/>
          <w:sz w:val="24"/>
          <w:szCs w:val="24"/>
        </w:rPr>
        <w:t xml:space="preserve">    </w:t>
      </w:r>
    </w:p>
    <w:p w:rsidR="00DC4280" w:rsidRPr="00DC4280" w:rsidRDefault="00AC3985" w:rsidP="00AC3985">
      <w:pPr>
        <w:spacing w:after="0" w:line="240" w:lineRule="auto"/>
        <w:ind w:left="450" w:right="101"/>
        <w:contextualSpacing/>
        <w:rPr>
          <w:rFonts w:ascii="Arial" w:eastAsia="Calibri" w:hAnsi="Arial" w:cs="Times New Roman"/>
          <w:b/>
          <w:bCs/>
          <w:sz w:val="24"/>
        </w:rPr>
      </w:pPr>
      <w:r>
        <w:rPr>
          <w:rFonts w:ascii="Arial" w:eastAsia="Calibri" w:hAnsi="Arial" w:cs="Times New Roman"/>
          <w:b/>
          <w:bCs/>
          <w:sz w:val="24"/>
        </w:rPr>
        <w:t>19.10.1</w:t>
      </w:r>
      <w:r>
        <w:rPr>
          <w:rFonts w:ascii="Arial" w:eastAsia="Calibri" w:hAnsi="Arial" w:cs="Times New Roman"/>
          <w:b/>
          <w:bCs/>
          <w:sz w:val="24"/>
        </w:rPr>
        <w:tab/>
        <w:t xml:space="preserve"> </w:t>
      </w:r>
      <w:r w:rsidR="00DC4280" w:rsidRPr="00DC4280">
        <w:rPr>
          <w:rFonts w:ascii="Arial" w:eastAsia="Calibri" w:hAnsi="Arial" w:cs="Times New Roman"/>
          <w:b/>
          <w:bCs/>
          <w:sz w:val="24"/>
        </w:rPr>
        <w:t>Uses Requiring Permits</w:t>
      </w:r>
    </w:p>
    <w:p w:rsidR="00DC4280" w:rsidRPr="00DC4280" w:rsidRDefault="00AC3985" w:rsidP="00AC3985">
      <w:pPr>
        <w:spacing w:after="0" w:line="240" w:lineRule="auto"/>
        <w:ind w:left="450" w:right="101"/>
        <w:contextualSpacing/>
        <w:rPr>
          <w:rFonts w:ascii="Arial" w:eastAsia="Calibri" w:hAnsi="Arial" w:cs="Times New Roman"/>
          <w:b/>
          <w:bCs/>
          <w:sz w:val="24"/>
        </w:rPr>
      </w:pPr>
      <w:r>
        <w:rPr>
          <w:rFonts w:ascii="Arial" w:eastAsia="Calibri" w:hAnsi="Arial" w:cs="Times New Roman"/>
          <w:b/>
          <w:bCs/>
          <w:sz w:val="24"/>
        </w:rPr>
        <w:t xml:space="preserve">19.10.2   </w:t>
      </w:r>
      <w:r w:rsidR="00DC4280" w:rsidRPr="00DC4280">
        <w:rPr>
          <w:rFonts w:ascii="Arial" w:eastAsia="Calibri" w:hAnsi="Arial" w:cs="Times New Roman"/>
          <w:b/>
          <w:bCs/>
          <w:sz w:val="24"/>
        </w:rPr>
        <w:t>General Requirements</w:t>
      </w:r>
    </w:p>
    <w:p w:rsidR="00DC4280" w:rsidRPr="00DC4280" w:rsidRDefault="00AC3985" w:rsidP="00AC3985">
      <w:pPr>
        <w:spacing w:after="0" w:line="240" w:lineRule="auto"/>
        <w:ind w:left="450" w:right="101"/>
        <w:contextualSpacing/>
        <w:rPr>
          <w:rFonts w:ascii="Arial" w:eastAsia="Calibri" w:hAnsi="Arial" w:cs="Times New Roman"/>
          <w:b/>
          <w:bCs/>
          <w:sz w:val="24"/>
        </w:rPr>
      </w:pPr>
      <w:r>
        <w:rPr>
          <w:rFonts w:ascii="Arial" w:eastAsia="Calibri" w:hAnsi="Arial" w:cs="Times New Roman"/>
          <w:b/>
          <w:bCs/>
          <w:sz w:val="24"/>
        </w:rPr>
        <w:t xml:space="preserve">19.10.3   </w:t>
      </w:r>
      <w:r w:rsidR="00DC4280" w:rsidRPr="00DC4280">
        <w:rPr>
          <w:rFonts w:ascii="Arial" w:eastAsia="Calibri" w:hAnsi="Arial" w:cs="Times New Roman"/>
          <w:b/>
          <w:bCs/>
          <w:sz w:val="24"/>
        </w:rPr>
        <w:t>Residential</w:t>
      </w:r>
    </w:p>
    <w:p w:rsidR="00DC4280" w:rsidRPr="00DC4280" w:rsidRDefault="00AC3985" w:rsidP="00AC3985">
      <w:pPr>
        <w:spacing w:after="0" w:line="240" w:lineRule="auto"/>
        <w:ind w:left="450" w:right="101"/>
        <w:contextualSpacing/>
        <w:rPr>
          <w:rFonts w:ascii="Arial" w:eastAsia="Calibri" w:hAnsi="Arial" w:cs="Times New Roman"/>
          <w:b/>
          <w:bCs/>
          <w:sz w:val="24"/>
        </w:rPr>
      </w:pPr>
      <w:r>
        <w:rPr>
          <w:rFonts w:ascii="Arial" w:eastAsia="Calibri" w:hAnsi="Arial" w:cs="Times New Roman"/>
          <w:b/>
          <w:bCs/>
          <w:sz w:val="24"/>
        </w:rPr>
        <w:t xml:space="preserve">19.10.4   </w:t>
      </w:r>
      <w:r w:rsidR="00DC4280" w:rsidRPr="00DC4280">
        <w:rPr>
          <w:rFonts w:ascii="Arial" w:eastAsia="Calibri" w:hAnsi="Arial" w:cs="Times New Roman"/>
          <w:b/>
          <w:bCs/>
          <w:sz w:val="24"/>
        </w:rPr>
        <w:t>Non-RESIDENTIAL</w:t>
      </w:r>
    </w:p>
    <w:p w:rsidR="00DC4280" w:rsidRPr="00DC4280" w:rsidRDefault="00DC4280" w:rsidP="00DC4280">
      <w:pPr>
        <w:spacing w:after="0" w:line="240" w:lineRule="auto"/>
        <w:ind w:left="450" w:right="101"/>
        <w:jc w:val="both"/>
        <w:rPr>
          <w:rFonts w:ascii="Arial" w:eastAsia="Calibri" w:hAnsi="Arial" w:cs="Times New Roman"/>
          <w:b/>
          <w:bCs/>
          <w:sz w:val="24"/>
        </w:rPr>
      </w:pPr>
      <w:r w:rsidRPr="00DC4280">
        <w:rPr>
          <w:rFonts w:ascii="Arial" w:eastAsia="Calibri" w:hAnsi="Arial" w:cs="Arial"/>
          <w:b/>
          <w:sz w:val="24"/>
          <w:szCs w:val="24"/>
        </w:rPr>
        <w:tab/>
      </w:r>
    </w:p>
    <w:p w:rsidR="00DC4280" w:rsidRPr="00DC4280" w:rsidRDefault="000B62BA" w:rsidP="000B62BA">
      <w:pPr>
        <w:tabs>
          <w:tab w:val="left" w:pos="-90"/>
        </w:tabs>
        <w:spacing w:after="0" w:line="240" w:lineRule="auto"/>
        <w:ind w:right="101"/>
        <w:jc w:val="both"/>
        <w:rPr>
          <w:rFonts w:ascii="Arial" w:eastAsia="Calibri" w:hAnsi="Arial" w:cs="Arial"/>
          <w:b/>
          <w:sz w:val="24"/>
          <w:szCs w:val="24"/>
        </w:rPr>
      </w:pPr>
      <w:r>
        <w:rPr>
          <w:rFonts w:ascii="Arial" w:eastAsia="Calibri" w:hAnsi="Arial" w:cs="Arial"/>
          <w:b/>
          <w:sz w:val="24"/>
          <w:szCs w:val="24"/>
          <w:u w:val="single"/>
        </w:rPr>
        <w:lastRenderedPageBreak/>
        <w:t>Section 19.11</w:t>
      </w:r>
      <w:r>
        <w:rPr>
          <w:rFonts w:ascii="Arial" w:eastAsia="Calibri" w:hAnsi="Arial" w:cs="Arial"/>
          <w:b/>
          <w:sz w:val="24"/>
          <w:szCs w:val="24"/>
          <w:u w:val="single"/>
        </w:rPr>
        <w:tab/>
      </w:r>
      <w:r w:rsidR="00DC4280" w:rsidRPr="00DC4280">
        <w:rPr>
          <w:rFonts w:ascii="Arial" w:eastAsia="Calibri" w:hAnsi="Arial" w:cs="Arial"/>
          <w:b/>
          <w:sz w:val="24"/>
          <w:szCs w:val="24"/>
          <w:u w:val="single"/>
        </w:rPr>
        <w:t>EMERGENCIES</w:t>
      </w:r>
    </w:p>
    <w:p w:rsidR="00DC4280" w:rsidRPr="00DC4280" w:rsidRDefault="00DC4280" w:rsidP="00DC4280">
      <w:pPr>
        <w:tabs>
          <w:tab w:val="left" w:pos="-90"/>
        </w:tabs>
        <w:spacing w:after="0" w:line="240" w:lineRule="auto"/>
        <w:ind w:left="-180" w:right="101" w:firstLine="270"/>
        <w:jc w:val="both"/>
        <w:rPr>
          <w:rFonts w:ascii="Arial" w:eastAsia="Calibri" w:hAnsi="Arial" w:cs="Arial"/>
          <w:b/>
          <w:sz w:val="24"/>
          <w:szCs w:val="24"/>
        </w:rPr>
      </w:pPr>
    </w:p>
    <w:p w:rsidR="00DC4280" w:rsidRPr="00DC4280" w:rsidRDefault="000B62BA"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11.1</w:t>
      </w:r>
      <w:r w:rsidR="00DC4280" w:rsidRPr="00DC4280">
        <w:rPr>
          <w:rFonts w:ascii="Arial" w:eastAsia="Calibri" w:hAnsi="Arial" w:cs="Arial"/>
          <w:b/>
          <w:sz w:val="24"/>
          <w:szCs w:val="24"/>
        </w:rPr>
        <w:tab/>
        <w:t>General</w:t>
      </w:r>
    </w:p>
    <w:p w:rsidR="00DC4280" w:rsidRPr="00DC4280" w:rsidRDefault="000B62BA"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11.2</w:t>
      </w:r>
      <w:r w:rsidR="00DC4280" w:rsidRPr="00DC4280">
        <w:rPr>
          <w:rFonts w:ascii="Arial" w:eastAsia="Calibri" w:hAnsi="Arial" w:cs="Arial"/>
          <w:b/>
          <w:sz w:val="24"/>
          <w:szCs w:val="24"/>
        </w:rPr>
        <w:tab/>
        <w:t>Emergency Application Requirements</w:t>
      </w:r>
    </w:p>
    <w:p w:rsidR="00DC4280" w:rsidRPr="00DC4280" w:rsidRDefault="000B62BA"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11.3</w:t>
      </w:r>
      <w:r w:rsidR="00DC4280" w:rsidRPr="00DC4280">
        <w:rPr>
          <w:rFonts w:ascii="Arial" w:eastAsia="Calibri" w:hAnsi="Arial" w:cs="Arial"/>
          <w:b/>
          <w:sz w:val="24"/>
          <w:szCs w:val="24"/>
        </w:rPr>
        <w:tab/>
        <w:t>Permit Evaluation</w:t>
      </w:r>
    </w:p>
    <w:p w:rsidR="00DC4280" w:rsidRPr="00DC4280" w:rsidRDefault="00DC4280" w:rsidP="00DC4280">
      <w:pPr>
        <w:tabs>
          <w:tab w:val="left" w:pos="-90"/>
        </w:tabs>
        <w:spacing w:after="0" w:line="240" w:lineRule="auto"/>
        <w:ind w:left="-180" w:right="101" w:firstLine="630"/>
        <w:jc w:val="both"/>
        <w:rPr>
          <w:rFonts w:ascii="Arial" w:eastAsia="Calibri" w:hAnsi="Arial" w:cs="Arial"/>
          <w:b/>
          <w:sz w:val="24"/>
          <w:szCs w:val="24"/>
        </w:rPr>
      </w:pPr>
    </w:p>
    <w:p w:rsidR="00DC4280" w:rsidRPr="00DC4280" w:rsidRDefault="00DC4280" w:rsidP="00DC4280">
      <w:pPr>
        <w:tabs>
          <w:tab w:val="left" w:pos="-90"/>
        </w:tabs>
        <w:spacing w:after="0" w:line="240" w:lineRule="auto"/>
        <w:ind w:left="-180" w:right="101" w:firstLine="630"/>
        <w:jc w:val="both"/>
        <w:rPr>
          <w:rFonts w:ascii="Arial" w:eastAsia="Calibri" w:hAnsi="Arial" w:cs="Arial"/>
          <w:b/>
          <w:sz w:val="24"/>
          <w:szCs w:val="24"/>
        </w:rPr>
      </w:pPr>
    </w:p>
    <w:p w:rsidR="00DC4280" w:rsidRPr="00DC4280" w:rsidRDefault="00DC4280" w:rsidP="00DC4280">
      <w:pPr>
        <w:tabs>
          <w:tab w:val="left" w:pos="-90"/>
        </w:tabs>
        <w:spacing w:after="0" w:line="240" w:lineRule="auto"/>
        <w:ind w:left="-180" w:right="101" w:firstLine="630"/>
        <w:jc w:val="both"/>
        <w:rPr>
          <w:rFonts w:ascii="Arial" w:eastAsia="Calibri" w:hAnsi="Arial" w:cs="Arial"/>
          <w:b/>
          <w:sz w:val="24"/>
          <w:szCs w:val="24"/>
        </w:rPr>
      </w:pPr>
    </w:p>
    <w:p w:rsidR="00DC4280" w:rsidRPr="00DC4280" w:rsidRDefault="00DC4280" w:rsidP="00DC4280">
      <w:pPr>
        <w:tabs>
          <w:tab w:val="left" w:pos="-90"/>
        </w:tabs>
        <w:spacing w:after="0" w:line="240" w:lineRule="auto"/>
        <w:ind w:right="101"/>
        <w:jc w:val="both"/>
        <w:rPr>
          <w:rFonts w:ascii="Arial" w:eastAsia="Calibri" w:hAnsi="Arial" w:cs="Arial"/>
          <w:b/>
          <w:sz w:val="24"/>
          <w:szCs w:val="24"/>
        </w:rPr>
      </w:pPr>
    </w:p>
    <w:p w:rsidR="00DC4280" w:rsidRPr="00DC4280" w:rsidRDefault="00A15E76" w:rsidP="00A15E76">
      <w:pPr>
        <w:tabs>
          <w:tab w:val="left" w:pos="-90"/>
        </w:tabs>
        <w:spacing w:after="0" w:line="240" w:lineRule="auto"/>
        <w:ind w:right="101"/>
        <w:rPr>
          <w:rFonts w:ascii="Arial" w:eastAsia="Calibri" w:hAnsi="Arial" w:cs="Arial"/>
          <w:b/>
          <w:sz w:val="24"/>
          <w:szCs w:val="24"/>
        </w:rPr>
      </w:pPr>
      <w:r>
        <w:rPr>
          <w:rFonts w:ascii="Arial" w:eastAsia="Calibri" w:hAnsi="Arial" w:cs="Arial"/>
          <w:b/>
          <w:sz w:val="24"/>
          <w:szCs w:val="24"/>
          <w:u w:val="single"/>
        </w:rPr>
        <w:t>Section 19.12</w:t>
      </w:r>
      <w:r>
        <w:rPr>
          <w:rFonts w:ascii="Arial" w:eastAsia="Calibri" w:hAnsi="Arial" w:cs="Arial"/>
          <w:b/>
          <w:sz w:val="24"/>
          <w:szCs w:val="24"/>
          <w:u w:val="single"/>
        </w:rPr>
        <w:tab/>
      </w:r>
      <w:r w:rsidR="00DC4280" w:rsidRPr="00DC4280">
        <w:rPr>
          <w:rFonts w:ascii="Arial" w:eastAsia="Calibri" w:hAnsi="Arial" w:cs="Arial"/>
          <w:b/>
          <w:sz w:val="24"/>
          <w:szCs w:val="24"/>
          <w:u w:val="single"/>
        </w:rPr>
        <w:t>VARIANCES</w:t>
      </w:r>
    </w:p>
    <w:p w:rsidR="00DC4280" w:rsidRPr="00DC4280" w:rsidRDefault="00DC4280" w:rsidP="00DC4280">
      <w:pPr>
        <w:tabs>
          <w:tab w:val="left" w:pos="-90"/>
        </w:tabs>
        <w:spacing w:after="0" w:line="240" w:lineRule="auto"/>
        <w:ind w:left="-180" w:right="101" w:firstLine="270"/>
        <w:jc w:val="both"/>
        <w:rPr>
          <w:rFonts w:ascii="Arial" w:eastAsia="Calibri" w:hAnsi="Arial" w:cs="Arial"/>
          <w:b/>
          <w:sz w:val="24"/>
          <w:szCs w:val="24"/>
        </w:rPr>
      </w:pPr>
    </w:p>
    <w:p w:rsidR="00DC4280" w:rsidRPr="00DC4280" w:rsidRDefault="008C36F7"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12.1</w:t>
      </w:r>
      <w:r w:rsidR="00DC4280" w:rsidRPr="00DC4280">
        <w:rPr>
          <w:rFonts w:ascii="Arial" w:eastAsia="Calibri" w:hAnsi="Arial" w:cs="Arial"/>
          <w:b/>
          <w:sz w:val="24"/>
          <w:szCs w:val="24"/>
        </w:rPr>
        <w:tab/>
        <w:t>General</w:t>
      </w:r>
    </w:p>
    <w:p w:rsidR="00DC4280" w:rsidRPr="00DC4280" w:rsidRDefault="008C36F7"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12.2</w:t>
      </w:r>
      <w:r w:rsidR="00DC4280" w:rsidRPr="00DC4280">
        <w:rPr>
          <w:rFonts w:ascii="Arial" w:eastAsia="Calibri" w:hAnsi="Arial" w:cs="Arial"/>
          <w:b/>
          <w:sz w:val="24"/>
          <w:szCs w:val="24"/>
        </w:rPr>
        <w:tab/>
        <w:t>Variance Application Requirements</w:t>
      </w:r>
    </w:p>
    <w:p w:rsidR="00DC4280" w:rsidRPr="00DC4280" w:rsidRDefault="008C36F7"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12.3</w:t>
      </w:r>
      <w:r w:rsidR="00DC4280" w:rsidRPr="00DC4280">
        <w:rPr>
          <w:rFonts w:ascii="Arial" w:eastAsia="Calibri" w:hAnsi="Arial" w:cs="Arial"/>
          <w:b/>
          <w:sz w:val="24"/>
          <w:szCs w:val="24"/>
        </w:rPr>
        <w:tab/>
        <w:t>Notice Requirements for Flood Plain Variance Application</w:t>
      </w:r>
    </w:p>
    <w:p w:rsidR="00DC4280" w:rsidRPr="00DC4280" w:rsidRDefault="008C36F7"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12.4</w:t>
      </w:r>
      <w:r w:rsidR="00DC4280" w:rsidRPr="00DC4280">
        <w:rPr>
          <w:rFonts w:ascii="Arial" w:eastAsia="Calibri" w:hAnsi="Arial" w:cs="Arial"/>
          <w:b/>
          <w:sz w:val="24"/>
          <w:szCs w:val="24"/>
        </w:rPr>
        <w:tab/>
        <w:t>Evaluation of Variance Application</w:t>
      </w:r>
    </w:p>
    <w:p w:rsidR="00DC4280" w:rsidRPr="00DC4280" w:rsidRDefault="008C36F7"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12.5</w:t>
      </w:r>
      <w:r w:rsidR="00DC4280" w:rsidRPr="00DC4280">
        <w:rPr>
          <w:rFonts w:ascii="Arial" w:eastAsia="Calibri" w:hAnsi="Arial" w:cs="Arial"/>
          <w:b/>
          <w:sz w:val="24"/>
          <w:szCs w:val="24"/>
        </w:rPr>
        <w:tab/>
        <w:t>Decision</w:t>
      </w:r>
    </w:p>
    <w:p w:rsidR="00DC4280" w:rsidRPr="00DC4280" w:rsidRDefault="008C36F7"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12.6</w:t>
      </w:r>
      <w:r w:rsidR="00DC4280" w:rsidRPr="00DC4280">
        <w:rPr>
          <w:rFonts w:ascii="Arial" w:eastAsia="Calibri" w:hAnsi="Arial" w:cs="Arial"/>
          <w:b/>
          <w:sz w:val="24"/>
          <w:szCs w:val="24"/>
        </w:rPr>
        <w:tab/>
        <w:t>Appeal</w:t>
      </w:r>
    </w:p>
    <w:p w:rsidR="00DC4280" w:rsidRPr="00DC4280" w:rsidRDefault="00DC4280" w:rsidP="00DC4280">
      <w:pPr>
        <w:tabs>
          <w:tab w:val="left" w:pos="-90"/>
        </w:tabs>
        <w:spacing w:after="0" w:line="240" w:lineRule="auto"/>
        <w:ind w:right="101"/>
        <w:jc w:val="both"/>
        <w:rPr>
          <w:rFonts w:ascii="Arial" w:eastAsia="Calibri" w:hAnsi="Arial" w:cs="Arial"/>
          <w:b/>
          <w:sz w:val="24"/>
          <w:szCs w:val="24"/>
        </w:rPr>
      </w:pPr>
    </w:p>
    <w:p w:rsidR="00DC4280" w:rsidRPr="00DC4280" w:rsidRDefault="0098356C" w:rsidP="0098356C">
      <w:pPr>
        <w:tabs>
          <w:tab w:val="left" w:pos="-90"/>
        </w:tabs>
        <w:spacing w:after="0" w:line="240" w:lineRule="auto"/>
        <w:ind w:right="101"/>
        <w:rPr>
          <w:rFonts w:ascii="Arial" w:eastAsia="Calibri" w:hAnsi="Arial" w:cs="Arial"/>
          <w:b/>
          <w:sz w:val="24"/>
          <w:szCs w:val="24"/>
        </w:rPr>
      </w:pPr>
      <w:r>
        <w:rPr>
          <w:rFonts w:ascii="Arial" w:eastAsia="Calibri" w:hAnsi="Arial" w:cs="Arial"/>
          <w:b/>
          <w:sz w:val="24"/>
          <w:szCs w:val="24"/>
          <w:u w:val="single"/>
        </w:rPr>
        <w:t>Section 19.13</w:t>
      </w:r>
      <w:r>
        <w:rPr>
          <w:rFonts w:ascii="Arial" w:eastAsia="Calibri" w:hAnsi="Arial" w:cs="Arial"/>
          <w:b/>
          <w:sz w:val="24"/>
          <w:szCs w:val="24"/>
          <w:u w:val="single"/>
        </w:rPr>
        <w:tab/>
      </w:r>
      <w:r w:rsidR="00DC4280" w:rsidRPr="00DC4280">
        <w:rPr>
          <w:rFonts w:ascii="Arial" w:eastAsia="Calibri" w:hAnsi="Arial" w:cs="Arial"/>
          <w:b/>
          <w:sz w:val="24"/>
          <w:szCs w:val="24"/>
          <w:u w:val="single"/>
        </w:rPr>
        <w:t>APPEALS</w:t>
      </w:r>
    </w:p>
    <w:p w:rsidR="00DC4280" w:rsidRPr="00DC4280" w:rsidRDefault="00DC4280" w:rsidP="00DC4280">
      <w:pPr>
        <w:tabs>
          <w:tab w:val="left" w:pos="-90"/>
        </w:tabs>
        <w:spacing w:after="0" w:line="240" w:lineRule="auto"/>
        <w:ind w:left="-180" w:right="101" w:firstLine="270"/>
        <w:jc w:val="both"/>
        <w:rPr>
          <w:rFonts w:ascii="Arial" w:eastAsia="Calibri" w:hAnsi="Arial" w:cs="Arial"/>
          <w:b/>
          <w:sz w:val="24"/>
          <w:szCs w:val="24"/>
        </w:rPr>
      </w:pPr>
    </w:p>
    <w:p w:rsidR="00DC4280" w:rsidRPr="00DC4280" w:rsidRDefault="0098356C"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13.1</w:t>
      </w:r>
      <w:r w:rsidR="00DC4280" w:rsidRPr="00DC4280">
        <w:rPr>
          <w:rFonts w:ascii="Arial" w:eastAsia="Calibri" w:hAnsi="Arial" w:cs="Arial"/>
          <w:b/>
          <w:sz w:val="24"/>
          <w:szCs w:val="24"/>
        </w:rPr>
        <w:tab/>
        <w:t>General</w:t>
      </w:r>
    </w:p>
    <w:p w:rsidR="00DC4280" w:rsidRPr="00DC4280" w:rsidRDefault="0098356C"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13.2</w:t>
      </w:r>
      <w:r w:rsidR="00DC4280" w:rsidRPr="00DC4280">
        <w:rPr>
          <w:rFonts w:ascii="Arial" w:eastAsia="Calibri" w:hAnsi="Arial" w:cs="Arial"/>
          <w:b/>
          <w:sz w:val="24"/>
          <w:szCs w:val="24"/>
        </w:rPr>
        <w:tab/>
        <w:t>Appeals Requirements</w:t>
      </w:r>
    </w:p>
    <w:p w:rsidR="00DC4280" w:rsidRPr="00DC4280" w:rsidRDefault="0098356C"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13.3</w:t>
      </w:r>
      <w:r w:rsidR="00DC4280" w:rsidRPr="00DC4280">
        <w:rPr>
          <w:rFonts w:ascii="Arial" w:eastAsia="Calibri" w:hAnsi="Arial" w:cs="Arial"/>
          <w:b/>
          <w:sz w:val="24"/>
          <w:szCs w:val="24"/>
        </w:rPr>
        <w:tab/>
        <w:t>Appeal Notification</w:t>
      </w:r>
    </w:p>
    <w:p w:rsidR="00DC4280" w:rsidRPr="00DC4280" w:rsidRDefault="0098356C"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13.4</w:t>
      </w:r>
      <w:r w:rsidR="00DC4280" w:rsidRPr="00DC4280">
        <w:rPr>
          <w:rFonts w:ascii="Arial" w:eastAsia="Calibri" w:hAnsi="Arial" w:cs="Arial"/>
          <w:b/>
          <w:sz w:val="24"/>
          <w:szCs w:val="24"/>
        </w:rPr>
        <w:tab/>
        <w:t>Review and Hearing on the Appeals</w:t>
      </w:r>
    </w:p>
    <w:p w:rsidR="00DC4280" w:rsidRPr="00DC4280" w:rsidRDefault="0098356C" w:rsidP="00DC4280">
      <w:pPr>
        <w:tabs>
          <w:tab w:val="left" w:pos="-90"/>
        </w:tabs>
        <w:spacing w:after="0" w:line="240" w:lineRule="auto"/>
        <w:ind w:left="-180" w:right="101" w:firstLine="630"/>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13.5</w:t>
      </w:r>
      <w:r w:rsidR="00DC4280" w:rsidRPr="00DC4280">
        <w:rPr>
          <w:rFonts w:ascii="Arial" w:eastAsia="Calibri" w:hAnsi="Arial" w:cs="Arial"/>
          <w:b/>
          <w:sz w:val="24"/>
          <w:szCs w:val="24"/>
        </w:rPr>
        <w:tab/>
        <w:t>Decision</w:t>
      </w:r>
    </w:p>
    <w:p w:rsidR="00DC4280" w:rsidRPr="00DC4280" w:rsidRDefault="00DC4280" w:rsidP="00DC4280">
      <w:pPr>
        <w:tabs>
          <w:tab w:val="left" w:pos="-90"/>
        </w:tabs>
        <w:spacing w:after="0" w:line="240" w:lineRule="auto"/>
        <w:ind w:left="-180" w:right="101" w:firstLine="630"/>
        <w:jc w:val="both"/>
        <w:rPr>
          <w:rFonts w:ascii="Arial" w:eastAsia="Calibri" w:hAnsi="Arial" w:cs="Arial"/>
          <w:b/>
          <w:sz w:val="24"/>
          <w:szCs w:val="24"/>
        </w:rPr>
      </w:pPr>
    </w:p>
    <w:p w:rsidR="00DC4280" w:rsidRPr="00DC4280" w:rsidRDefault="0040163E" w:rsidP="0040163E">
      <w:pPr>
        <w:tabs>
          <w:tab w:val="left" w:pos="-90"/>
        </w:tabs>
        <w:spacing w:after="0" w:line="240" w:lineRule="auto"/>
        <w:ind w:right="101"/>
        <w:rPr>
          <w:rFonts w:ascii="Arial" w:eastAsia="Calibri" w:hAnsi="Arial" w:cs="Arial"/>
          <w:b/>
          <w:sz w:val="24"/>
          <w:szCs w:val="24"/>
        </w:rPr>
      </w:pPr>
      <w:r>
        <w:rPr>
          <w:rFonts w:ascii="Arial" w:eastAsia="Calibri" w:hAnsi="Arial" w:cs="Arial"/>
          <w:b/>
          <w:sz w:val="24"/>
          <w:szCs w:val="24"/>
          <w:u w:val="single"/>
        </w:rPr>
        <w:t>Section 19.14</w:t>
      </w:r>
      <w:r>
        <w:rPr>
          <w:rFonts w:ascii="Arial" w:eastAsia="Calibri" w:hAnsi="Arial" w:cs="Arial"/>
          <w:b/>
          <w:sz w:val="24"/>
          <w:szCs w:val="24"/>
          <w:u w:val="single"/>
        </w:rPr>
        <w:tab/>
      </w:r>
      <w:r w:rsidR="00DC4280" w:rsidRPr="00DC4280">
        <w:rPr>
          <w:rFonts w:ascii="Arial" w:eastAsia="Calibri" w:hAnsi="Arial" w:cs="Arial"/>
          <w:b/>
          <w:sz w:val="24"/>
          <w:szCs w:val="24"/>
          <w:u w:val="single"/>
        </w:rPr>
        <w:t>ENFORCEMENT</w:t>
      </w:r>
    </w:p>
    <w:p w:rsidR="00DC4280" w:rsidRPr="00DC4280" w:rsidRDefault="00DC4280" w:rsidP="00DC4280">
      <w:pPr>
        <w:tabs>
          <w:tab w:val="left" w:pos="-90"/>
        </w:tabs>
        <w:spacing w:after="0" w:line="240" w:lineRule="auto"/>
        <w:ind w:left="-180" w:right="101" w:firstLine="270"/>
        <w:jc w:val="both"/>
        <w:rPr>
          <w:rFonts w:ascii="Arial" w:eastAsia="Calibri" w:hAnsi="Arial" w:cs="Arial"/>
          <w:b/>
          <w:sz w:val="24"/>
          <w:szCs w:val="24"/>
        </w:rPr>
      </w:pPr>
    </w:p>
    <w:p w:rsidR="00DC4280" w:rsidRPr="00DC4280" w:rsidRDefault="0040163E" w:rsidP="0040163E">
      <w:pPr>
        <w:tabs>
          <w:tab w:val="left" w:pos="-90"/>
        </w:tabs>
        <w:spacing w:after="0" w:line="240" w:lineRule="auto"/>
        <w:ind w:left="540" w:right="101"/>
        <w:contextualSpacing/>
        <w:jc w:val="both"/>
        <w:rPr>
          <w:rFonts w:ascii="Arial" w:eastAsia="Calibri" w:hAnsi="Arial" w:cs="Arial"/>
          <w:b/>
          <w:sz w:val="24"/>
          <w:szCs w:val="24"/>
        </w:rPr>
      </w:pPr>
      <w:r>
        <w:rPr>
          <w:rFonts w:ascii="Arial" w:eastAsia="Calibri" w:hAnsi="Arial" w:cs="Arial"/>
          <w:b/>
          <w:sz w:val="24"/>
          <w:szCs w:val="24"/>
        </w:rPr>
        <w:t xml:space="preserve">19.14.1  </w:t>
      </w:r>
      <w:r w:rsidR="00DC4280" w:rsidRPr="00DC4280">
        <w:rPr>
          <w:rFonts w:ascii="Arial" w:eastAsia="Calibri" w:hAnsi="Arial" w:cs="Arial"/>
          <w:b/>
          <w:sz w:val="24"/>
          <w:szCs w:val="24"/>
        </w:rPr>
        <w:t>Investigation Request</w:t>
      </w:r>
    </w:p>
    <w:p w:rsidR="00DC4280" w:rsidRPr="00DC4280" w:rsidRDefault="0040163E" w:rsidP="0040163E">
      <w:pPr>
        <w:tabs>
          <w:tab w:val="left" w:pos="-90"/>
        </w:tabs>
        <w:spacing w:after="0" w:line="240" w:lineRule="auto"/>
        <w:ind w:left="540" w:right="101"/>
        <w:contextualSpacing/>
        <w:jc w:val="both"/>
        <w:rPr>
          <w:rFonts w:ascii="Arial" w:eastAsia="Calibri" w:hAnsi="Arial" w:cs="Arial"/>
          <w:b/>
          <w:sz w:val="24"/>
          <w:szCs w:val="24"/>
        </w:rPr>
      </w:pPr>
      <w:r>
        <w:rPr>
          <w:rFonts w:ascii="Arial" w:eastAsia="Calibri" w:hAnsi="Arial" w:cs="Arial"/>
          <w:b/>
          <w:sz w:val="24"/>
          <w:szCs w:val="24"/>
        </w:rPr>
        <w:t xml:space="preserve">9.14.2    </w:t>
      </w:r>
      <w:r w:rsidR="00DC4280" w:rsidRPr="00DC4280">
        <w:rPr>
          <w:rFonts w:ascii="Arial" w:eastAsia="Calibri" w:hAnsi="Arial" w:cs="Arial"/>
          <w:b/>
          <w:sz w:val="24"/>
          <w:szCs w:val="24"/>
        </w:rPr>
        <w:t>Notices To Enter And Investigate Lands Or Waters</w:t>
      </w:r>
    </w:p>
    <w:p w:rsidR="00DC4280" w:rsidRPr="00DC4280" w:rsidRDefault="0040163E" w:rsidP="0040163E">
      <w:pPr>
        <w:tabs>
          <w:tab w:val="left" w:pos="-90"/>
        </w:tabs>
        <w:spacing w:after="0" w:line="240" w:lineRule="auto"/>
        <w:ind w:left="540" w:right="101"/>
        <w:contextualSpacing/>
        <w:jc w:val="both"/>
        <w:rPr>
          <w:rFonts w:ascii="Arial" w:eastAsia="Calibri" w:hAnsi="Arial" w:cs="Arial"/>
          <w:b/>
          <w:sz w:val="24"/>
          <w:szCs w:val="24"/>
        </w:rPr>
      </w:pPr>
      <w:r>
        <w:rPr>
          <w:rFonts w:ascii="Arial" w:eastAsia="Calibri" w:hAnsi="Arial" w:cs="Arial"/>
          <w:b/>
          <w:sz w:val="24"/>
          <w:szCs w:val="24"/>
        </w:rPr>
        <w:t xml:space="preserve">19.14.3  </w:t>
      </w:r>
      <w:r w:rsidR="00DC4280" w:rsidRPr="00DC4280">
        <w:rPr>
          <w:rFonts w:ascii="Arial" w:eastAsia="Calibri" w:hAnsi="Arial" w:cs="Arial"/>
          <w:b/>
          <w:sz w:val="24"/>
          <w:szCs w:val="24"/>
        </w:rPr>
        <w:t>Notice To Respond And Order To Take Corrective Action</w:t>
      </w:r>
    </w:p>
    <w:p w:rsidR="00DC4280" w:rsidRPr="00DC4280" w:rsidRDefault="0040163E" w:rsidP="0040163E">
      <w:pPr>
        <w:tabs>
          <w:tab w:val="left" w:pos="-90"/>
        </w:tabs>
        <w:spacing w:after="0" w:line="240" w:lineRule="auto"/>
        <w:ind w:left="540" w:right="101"/>
        <w:contextualSpacing/>
        <w:jc w:val="both"/>
        <w:rPr>
          <w:rFonts w:ascii="Arial" w:eastAsia="Calibri" w:hAnsi="Arial" w:cs="Arial"/>
          <w:b/>
          <w:sz w:val="24"/>
          <w:szCs w:val="24"/>
        </w:rPr>
      </w:pPr>
      <w:r>
        <w:rPr>
          <w:rFonts w:ascii="Arial" w:eastAsia="Calibri" w:hAnsi="Arial" w:cs="Arial"/>
          <w:b/>
          <w:sz w:val="24"/>
          <w:szCs w:val="24"/>
        </w:rPr>
        <w:t xml:space="preserve">19.14.4  </w:t>
      </w:r>
      <w:r w:rsidR="00DC4280" w:rsidRPr="00DC4280">
        <w:rPr>
          <w:rFonts w:ascii="Arial" w:eastAsia="Calibri" w:hAnsi="Arial" w:cs="Arial"/>
          <w:b/>
          <w:sz w:val="24"/>
          <w:szCs w:val="24"/>
        </w:rPr>
        <w:t>Administrative Review</w:t>
      </w:r>
    </w:p>
    <w:p w:rsidR="00DC4280" w:rsidRPr="00DC4280" w:rsidRDefault="0040163E" w:rsidP="0040163E">
      <w:pPr>
        <w:tabs>
          <w:tab w:val="left" w:pos="-90"/>
        </w:tabs>
        <w:spacing w:after="0" w:line="240" w:lineRule="auto"/>
        <w:ind w:left="540" w:right="101"/>
        <w:contextualSpacing/>
        <w:jc w:val="both"/>
        <w:rPr>
          <w:rFonts w:ascii="Arial" w:eastAsia="Calibri" w:hAnsi="Arial" w:cs="Arial"/>
          <w:b/>
          <w:sz w:val="24"/>
          <w:szCs w:val="24"/>
        </w:rPr>
      </w:pPr>
      <w:r>
        <w:rPr>
          <w:rFonts w:ascii="Arial" w:eastAsia="Calibri" w:hAnsi="Arial" w:cs="Arial"/>
          <w:b/>
          <w:sz w:val="24"/>
          <w:szCs w:val="24"/>
        </w:rPr>
        <w:t xml:space="preserve">19.14.5  </w:t>
      </w:r>
      <w:r w:rsidR="00DC4280" w:rsidRPr="00DC4280">
        <w:rPr>
          <w:rFonts w:ascii="Arial" w:eastAsia="Calibri" w:hAnsi="Arial" w:cs="Arial"/>
          <w:b/>
          <w:sz w:val="24"/>
          <w:szCs w:val="24"/>
        </w:rPr>
        <w:t>Appeal</w:t>
      </w:r>
    </w:p>
    <w:p w:rsidR="00DC4280" w:rsidRPr="00DC4280" w:rsidRDefault="0040163E" w:rsidP="0040163E">
      <w:pPr>
        <w:tabs>
          <w:tab w:val="left" w:pos="-90"/>
        </w:tabs>
        <w:spacing w:after="0" w:line="240" w:lineRule="auto"/>
        <w:ind w:left="540" w:right="101"/>
        <w:contextualSpacing/>
        <w:jc w:val="both"/>
        <w:rPr>
          <w:rFonts w:ascii="Arial" w:eastAsia="Calibri" w:hAnsi="Arial" w:cs="Arial"/>
          <w:b/>
          <w:sz w:val="24"/>
          <w:szCs w:val="24"/>
        </w:rPr>
      </w:pPr>
      <w:r>
        <w:rPr>
          <w:rFonts w:ascii="Arial" w:eastAsia="Calibri" w:hAnsi="Arial" w:cs="Arial"/>
          <w:b/>
          <w:sz w:val="24"/>
          <w:szCs w:val="24"/>
        </w:rPr>
        <w:t xml:space="preserve">19.14.6  </w:t>
      </w:r>
      <w:r w:rsidR="00DC4280" w:rsidRPr="00DC4280">
        <w:rPr>
          <w:rFonts w:ascii="Arial" w:eastAsia="Calibri" w:hAnsi="Arial" w:cs="Arial"/>
          <w:b/>
          <w:sz w:val="24"/>
          <w:szCs w:val="24"/>
        </w:rPr>
        <w:t>Failure to Comply With Order to Take Corrective Action</w:t>
      </w:r>
    </w:p>
    <w:p w:rsidR="00DC4280" w:rsidRPr="00DC4280" w:rsidRDefault="0040163E" w:rsidP="0040163E">
      <w:pPr>
        <w:tabs>
          <w:tab w:val="left" w:pos="-90"/>
        </w:tabs>
        <w:spacing w:after="0" w:line="240" w:lineRule="auto"/>
        <w:ind w:left="540" w:right="101"/>
        <w:contextualSpacing/>
        <w:jc w:val="both"/>
        <w:rPr>
          <w:rFonts w:ascii="Arial" w:eastAsia="Calibri" w:hAnsi="Arial" w:cs="Arial"/>
          <w:b/>
          <w:sz w:val="24"/>
          <w:szCs w:val="24"/>
        </w:rPr>
      </w:pPr>
      <w:r>
        <w:rPr>
          <w:rFonts w:ascii="Arial" w:eastAsia="Calibri" w:hAnsi="Arial" w:cs="Arial"/>
          <w:b/>
          <w:sz w:val="24"/>
          <w:szCs w:val="24"/>
        </w:rPr>
        <w:t xml:space="preserve">19.14.7  </w:t>
      </w:r>
      <w:r w:rsidR="00DC4280" w:rsidRPr="00DC4280">
        <w:rPr>
          <w:rFonts w:ascii="Arial" w:eastAsia="Calibri" w:hAnsi="Arial" w:cs="Arial"/>
          <w:b/>
          <w:sz w:val="24"/>
          <w:szCs w:val="24"/>
        </w:rPr>
        <w:t>Judicial Review</w:t>
      </w:r>
    </w:p>
    <w:p w:rsidR="00DC4280" w:rsidRPr="00DC4280" w:rsidRDefault="0040163E" w:rsidP="0040163E">
      <w:pPr>
        <w:tabs>
          <w:tab w:val="left" w:pos="-90"/>
        </w:tabs>
        <w:spacing w:after="0" w:line="240" w:lineRule="auto"/>
        <w:ind w:left="540" w:right="101"/>
        <w:contextualSpacing/>
        <w:jc w:val="both"/>
        <w:rPr>
          <w:rFonts w:ascii="Arial" w:eastAsia="Calibri" w:hAnsi="Arial" w:cs="Arial"/>
          <w:b/>
          <w:sz w:val="24"/>
          <w:szCs w:val="24"/>
        </w:rPr>
      </w:pPr>
      <w:r>
        <w:rPr>
          <w:rFonts w:ascii="Arial" w:eastAsia="Calibri" w:hAnsi="Arial" w:cs="Arial"/>
          <w:b/>
          <w:sz w:val="24"/>
          <w:szCs w:val="24"/>
        </w:rPr>
        <w:t xml:space="preserve">19.14.8  </w:t>
      </w:r>
      <w:r w:rsidR="00DC4280" w:rsidRPr="00DC4280">
        <w:rPr>
          <w:rFonts w:ascii="Arial" w:eastAsia="Calibri" w:hAnsi="Arial" w:cs="Arial"/>
          <w:b/>
          <w:sz w:val="24"/>
          <w:szCs w:val="24"/>
        </w:rPr>
        <w:t>Other Remedies</w:t>
      </w:r>
    </w:p>
    <w:p w:rsidR="00DC4280" w:rsidRPr="00DC4280" w:rsidRDefault="00DC4280" w:rsidP="00DC4280">
      <w:pPr>
        <w:tabs>
          <w:tab w:val="left" w:pos="-90"/>
        </w:tabs>
        <w:spacing w:after="0" w:line="240" w:lineRule="auto"/>
        <w:ind w:right="101"/>
        <w:jc w:val="both"/>
        <w:rPr>
          <w:rFonts w:ascii="Arial" w:eastAsia="Calibri" w:hAnsi="Arial" w:cs="Arial"/>
          <w:b/>
          <w:sz w:val="24"/>
          <w:szCs w:val="24"/>
        </w:rPr>
      </w:pPr>
    </w:p>
    <w:p w:rsidR="00DC4280" w:rsidRPr="00DC4280" w:rsidRDefault="0040163E" w:rsidP="0040163E">
      <w:pPr>
        <w:tabs>
          <w:tab w:val="left" w:pos="-90"/>
        </w:tabs>
        <w:spacing w:after="0" w:line="240" w:lineRule="auto"/>
        <w:ind w:left="101" w:right="101"/>
        <w:rPr>
          <w:rFonts w:ascii="Arial" w:eastAsia="Calibri" w:hAnsi="Arial" w:cs="Arial"/>
          <w:b/>
          <w:sz w:val="24"/>
          <w:szCs w:val="24"/>
        </w:rPr>
      </w:pPr>
      <w:r>
        <w:rPr>
          <w:rFonts w:ascii="Arial" w:eastAsia="Calibri" w:hAnsi="Arial" w:cs="Arial"/>
          <w:b/>
          <w:sz w:val="24"/>
          <w:szCs w:val="24"/>
          <w:u w:val="single"/>
        </w:rPr>
        <w:t>Section 19.15</w:t>
      </w:r>
      <w:r>
        <w:rPr>
          <w:rFonts w:ascii="Arial" w:eastAsia="Calibri" w:hAnsi="Arial" w:cs="Arial"/>
          <w:b/>
          <w:sz w:val="24"/>
          <w:szCs w:val="24"/>
          <w:u w:val="single"/>
        </w:rPr>
        <w:tab/>
      </w:r>
      <w:r w:rsidR="00DC4280" w:rsidRPr="00DC4280">
        <w:rPr>
          <w:rFonts w:ascii="Arial" w:eastAsia="Calibri" w:hAnsi="Arial" w:cs="Arial"/>
          <w:b/>
          <w:sz w:val="24"/>
          <w:szCs w:val="24"/>
          <w:u w:val="single"/>
        </w:rPr>
        <w:t>PENALTIES</w:t>
      </w:r>
    </w:p>
    <w:p w:rsidR="00DC4280" w:rsidRPr="00DC4280" w:rsidRDefault="00DC4280" w:rsidP="00DC4280">
      <w:pPr>
        <w:tabs>
          <w:tab w:val="left" w:pos="-90"/>
        </w:tabs>
        <w:spacing w:after="0" w:line="240" w:lineRule="auto"/>
        <w:ind w:left="101" w:right="101"/>
        <w:jc w:val="both"/>
        <w:rPr>
          <w:rFonts w:ascii="Arial" w:eastAsia="Calibri" w:hAnsi="Arial" w:cs="Arial"/>
          <w:b/>
          <w:sz w:val="24"/>
          <w:szCs w:val="24"/>
        </w:rPr>
      </w:pPr>
    </w:p>
    <w:p w:rsidR="00DC4280" w:rsidRPr="00DC4280" w:rsidRDefault="00277808" w:rsidP="00DC4280">
      <w:pPr>
        <w:tabs>
          <w:tab w:val="left" w:pos="-90"/>
        </w:tabs>
        <w:spacing w:after="0" w:line="240" w:lineRule="auto"/>
        <w:ind w:left="101" w:right="101" w:firstLine="349"/>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15.1</w:t>
      </w:r>
      <w:r w:rsidR="00DC4280" w:rsidRPr="00DC4280">
        <w:rPr>
          <w:rFonts w:ascii="Arial" w:eastAsia="Calibri" w:hAnsi="Arial" w:cs="Arial"/>
          <w:b/>
          <w:sz w:val="24"/>
          <w:szCs w:val="24"/>
        </w:rPr>
        <w:tab/>
        <w:t>Misdemeanor</w:t>
      </w:r>
    </w:p>
    <w:p w:rsidR="00DC4280" w:rsidRPr="00DC4280" w:rsidRDefault="00277808" w:rsidP="00DC4280">
      <w:pPr>
        <w:tabs>
          <w:tab w:val="left" w:pos="-90"/>
        </w:tabs>
        <w:spacing w:after="0" w:line="240" w:lineRule="auto"/>
        <w:ind w:left="101" w:right="101" w:firstLine="349"/>
        <w:jc w:val="both"/>
        <w:rPr>
          <w:rFonts w:ascii="Arial" w:eastAsia="Calibri" w:hAnsi="Arial" w:cs="Arial"/>
          <w:b/>
          <w:sz w:val="24"/>
          <w:szCs w:val="24"/>
        </w:rPr>
      </w:pPr>
      <w:r>
        <w:rPr>
          <w:rFonts w:ascii="Arial" w:eastAsia="Calibri" w:hAnsi="Arial" w:cs="Arial"/>
          <w:b/>
          <w:sz w:val="24"/>
          <w:szCs w:val="24"/>
        </w:rPr>
        <w:t>19.</w:t>
      </w:r>
      <w:r w:rsidR="00DC4280" w:rsidRPr="00DC4280">
        <w:rPr>
          <w:rFonts w:ascii="Arial" w:eastAsia="Calibri" w:hAnsi="Arial" w:cs="Arial"/>
          <w:b/>
          <w:sz w:val="24"/>
          <w:szCs w:val="24"/>
        </w:rPr>
        <w:t>15.2</w:t>
      </w:r>
      <w:r w:rsidR="00DC4280" w:rsidRPr="00DC4280">
        <w:rPr>
          <w:rFonts w:ascii="Arial" w:eastAsia="Calibri" w:hAnsi="Arial" w:cs="Arial"/>
          <w:b/>
          <w:sz w:val="24"/>
          <w:szCs w:val="24"/>
        </w:rPr>
        <w:tab/>
        <w:t>Declaration to the Federal Flood Insurance Administrator</w: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rPr>
          <w:rFonts w:ascii="Calibri" w:eastAsia="Calibri" w:hAnsi="Calibri" w:cs="Times New Roman"/>
        </w:rPr>
      </w:pPr>
      <w:r w:rsidRPr="00DC4280">
        <w:rPr>
          <w:rFonts w:ascii="Calibri" w:eastAsia="Calibri" w:hAnsi="Calibri" w:cs="Times New Roman"/>
        </w:rPr>
        <w:br w:type="page"/>
      </w:r>
    </w:p>
    <w:p w:rsidR="00DC4280" w:rsidRPr="00DC4280" w:rsidRDefault="00DC4280" w:rsidP="00DC4280">
      <w:pPr>
        <w:keepNext/>
        <w:spacing w:before="240" w:after="60" w:line="240" w:lineRule="auto"/>
        <w:ind w:right="101"/>
        <w:outlineLvl w:val="0"/>
        <w:rPr>
          <w:rFonts w:ascii="Arial" w:eastAsia="Times New Roman" w:hAnsi="Arial" w:cs="Arial"/>
          <w:b/>
          <w:color w:val="000000"/>
          <w:kern w:val="32"/>
          <w:sz w:val="40"/>
          <w:szCs w:val="40"/>
        </w:rPr>
      </w:pPr>
      <w:r w:rsidRPr="00DC4280">
        <w:rPr>
          <w:rFonts w:ascii="Arial" w:eastAsia="Times New Roman" w:hAnsi="Arial" w:cs="Arial"/>
          <w:b/>
          <w:color w:val="000000"/>
          <w:kern w:val="32"/>
          <w:sz w:val="40"/>
          <w:szCs w:val="40"/>
        </w:rPr>
        <w:lastRenderedPageBreak/>
        <w:t xml:space="preserve">SECTION </w:t>
      </w:r>
      <w:r w:rsidR="00277808">
        <w:rPr>
          <w:rFonts w:ascii="Arial" w:eastAsia="Times New Roman" w:hAnsi="Arial" w:cs="Arial"/>
          <w:b/>
          <w:color w:val="000000"/>
          <w:kern w:val="32"/>
          <w:sz w:val="40"/>
          <w:szCs w:val="40"/>
        </w:rPr>
        <w:t>19.</w:t>
      </w:r>
      <w:r w:rsidRPr="00DC4280">
        <w:rPr>
          <w:rFonts w:ascii="Arial" w:eastAsia="Times New Roman" w:hAnsi="Arial" w:cs="Arial"/>
          <w:b/>
          <w:color w:val="000000"/>
          <w:kern w:val="32"/>
          <w:sz w:val="40"/>
          <w:szCs w:val="40"/>
        </w:rPr>
        <w:t xml:space="preserve">1. </w:t>
      </w:r>
      <w:r w:rsidRPr="00DC4280">
        <w:rPr>
          <w:rFonts w:ascii="Arial" w:eastAsia="Times New Roman" w:hAnsi="Arial" w:cs="Arial"/>
          <w:b/>
          <w:color w:val="000000"/>
          <w:kern w:val="32"/>
          <w:sz w:val="40"/>
          <w:szCs w:val="40"/>
        </w:rPr>
        <w:tab/>
        <w:t>GENERAL PROVISIONS</w:t>
      </w:r>
    </w:p>
    <w:p w:rsidR="00DC4280" w:rsidRPr="00DC4280" w:rsidRDefault="00277808" w:rsidP="00DC4280">
      <w:pPr>
        <w:keepNext/>
        <w:spacing w:before="240" w:after="60" w:line="240" w:lineRule="auto"/>
        <w:ind w:right="101"/>
        <w:outlineLvl w:val="0"/>
        <w:rPr>
          <w:rFonts w:ascii="Arial" w:eastAsia="Times New Roman" w:hAnsi="Arial" w:cs="Arial"/>
          <w:b/>
          <w:kern w:val="32"/>
          <w:sz w:val="24"/>
          <w:szCs w:val="24"/>
          <w:u w:val="single"/>
        </w:rPr>
      </w:pPr>
      <w:bookmarkStart w:id="1" w:name="_Toc263245941"/>
      <w:r>
        <w:rPr>
          <w:rFonts w:ascii="Arial" w:eastAsia="Times New Roman" w:hAnsi="Arial" w:cs="Arial"/>
          <w:b/>
          <w:kern w:val="32"/>
          <w:sz w:val="24"/>
          <w:szCs w:val="24"/>
          <w:u w:val="single"/>
        </w:rPr>
        <w:t>19.</w:t>
      </w:r>
      <w:r w:rsidR="00DC4280" w:rsidRPr="00DC4280">
        <w:rPr>
          <w:rFonts w:ascii="Arial" w:eastAsia="Times New Roman" w:hAnsi="Arial" w:cs="Arial"/>
          <w:b/>
          <w:kern w:val="32"/>
          <w:sz w:val="24"/>
          <w:szCs w:val="24"/>
          <w:u w:val="single"/>
        </w:rPr>
        <w:t xml:space="preserve">1.1    FLOOD PLAIN HAZARD MANAGEMENT REGULATIONS </w:t>
      </w:r>
    </w:p>
    <w:p w:rsidR="00DC4280" w:rsidRPr="00DC4280" w:rsidRDefault="00DC4280" w:rsidP="00DC4280">
      <w:pPr>
        <w:spacing w:after="0" w:line="240" w:lineRule="auto"/>
        <w:ind w:right="101"/>
        <w:rPr>
          <w:rFonts w:ascii="Calibri" w:eastAsia="Calibri" w:hAnsi="Calibri" w:cs="Times New Roman"/>
        </w:rPr>
      </w:pPr>
      <w:r w:rsidRPr="00DC4280">
        <w:rPr>
          <w:rFonts w:ascii="Arial" w:eastAsia="Calibri" w:hAnsi="Arial" w:cs="Arial"/>
          <w:sz w:val="24"/>
        </w:rPr>
        <w:t>These regulations are known and may be cited as the “Flood Plain Hazard Management</w:t>
      </w:r>
      <w:r w:rsidRPr="00DC4280">
        <w:rPr>
          <w:rFonts w:ascii="Arial" w:eastAsia="Calibri" w:hAnsi="Arial" w:cs="Arial"/>
          <w:b/>
          <w:i/>
          <w:sz w:val="24"/>
        </w:rPr>
        <w:t xml:space="preserve"> </w:t>
      </w:r>
      <w:r w:rsidRPr="00DC4280">
        <w:rPr>
          <w:rFonts w:ascii="Arial" w:eastAsia="Calibri" w:hAnsi="Arial" w:cs="Arial"/>
          <w:sz w:val="24"/>
        </w:rPr>
        <w:t>Regulations;” hereinafter referred to as “these regulations.”</w:t>
      </w:r>
    </w:p>
    <w:p w:rsidR="00DC4280" w:rsidRPr="00DC4280" w:rsidRDefault="00DC4280" w:rsidP="00DC4280">
      <w:pPr>
        <w:tabs>
          <w:tab w:val="left" w:pos="480"/>
          <w:tab w:val="left" w:pos="1080"/>
        </w:tabs>
        <w:suppressAutoHyphens/>
        <w:spacing w:after="0" w:line="240" w:lineRule="auto"/>
        <w:ind w:left="101" w:right="101"/>
        <w:rPr>
          <w:rFonts w:ascii="Arial" w:eastAsia="Calibri" w:hAnsi="Arial" w:cs="Arial"/>
          <w:b/>
          <w:sz w:val="24"/>
          <w:u w:val="words"/>
        </w:rPr>
      </w:pPr>
    </w:p>
    <w:p w:rsidR="00DC4280" w:rsidRPr="00DC4280" w:rsidRDefault="00277808" w:rsidP="00DC4280">
      <w:pPr>
        <w:tabs>
          <w:tab w:val="left" w:pos="480"/>
          <w:tab w:val="left" w:pos="1080"/>
        </w:tabs>
        <w:suppressAutoHyphens/>
        <w:spacing w:after="0" w:line="240" w:lineRule="auto"/>
        <w:ind w:right="101"/>
        <w:rPr>
          <w:rFonts w:ascii="Arial" w:eastAsia="Calibri" w:hAnsi="Arial" w:cs="Arial"/>
          <w:b/>
          <w:color w:val="000000"/>
          <w:sz w:val="24"/>
          <w:u w:val="single"/>
        </w:rPr>
      </w:pPr>
      <w:r>
        <w:rPr>
          <w:rFonts w:ascii="Arial" w:eastAsia="Calibri" w:hAnsi="Arial" w:cs="Arial"/>
          <w:b/>
          <w:sz w:val="24"/>
          <w:u w:val="single"/>
        </w:rPr>
        <w:t>19.</w:t>
      </w:r>
      <w:r w:rsidR="00DC4280" w:rsidRPr="00DC4280">
        <w:rPr>
          <w:rFonts w:ascii="Arial" w:eastAsia="Calibri" w:hAnsi="Arial" w:cs="Arial"/>
          <w:b/>
          <w:sz w:val="24"/>
          <w:u w:val="single"/>
        </w:rPr>
        <w:t xml:space="preserve">1.2 </w:t>
      </w:r>
      <w:r w:rsidR="00DC4280" w:rsidRPr="00DC4280">
        <w:rPr>
          <w:rFonts w:ascii="Arial" w:eastAsia="Calibri" w:hAnsi="Arial" w:cs="Arial"/>
          <w:b/>
          <w:sz w:val="24"/>
          <w:u w:val="single"/>
        </w:rPr>
        <w:tab/>
        <w:t xml:space="preserve">  </w:t>
      </w:r>
      <w:r w:rsidR="00DC4280" w:rsidRPr="00DC4280">
        <w:rPr>
          <w:rFonts w:ascii="Arial" w:eastAsia="Calibri" w:hAnsi="Arial" w:cs="Arial"/>
          <w:b/>
          <w:color w:val="000000"/>
          <w:sz w:val="24"/>
          <w:u w:val="single"/>
        </w:rPr>
        <w:t>STATUTORY AUTHORITY</w:t>
      </w:r>
    </w:p>
    <w:p w:rsidR="00DC4280" w:rsidRPr="00DC4280" w:rsidRDefault="00DC4280" w:rsidP="00B54617">
      <w:pPr>
        <w:numPr>
          <w:ilvl w:val="0"/>
          <w:numId w:val="2"/>
        </w:numPr>
        <w:tabs>
          <w:tab w:val="left" w:pos="480"/>
          <w:tab w:val="left" w:pos="1080"/>
        </w:tabs>
        <w:suppressAutoHyphens/>
        <w:spacing w:after="0" w:line="240" w:lineRule="auto"/>
        <w:ind w:right="101"/>
        <w:rPr>
          <w:rFonts w:ascii="Arial" w:eastAsia="Calibri" w:hAnsi="Arial" w:cs="Arial"/>
          <w:color w:val="000000"/>
          <w:sz w:val="24"/>
        </w:rPr>
      </w:pPr>
      <w:r w:rsidRPr="00DC4280">
        <w:rPr>
          <w:rFonts w:ascii="Arial" w:eastAsia="Calibri" w:hAnsi="Arial" w:cs="Arial"/>
          <w:color w:val="000000"/>
          <w:sz w:val="24"/>
        </w:rPr>
        <w:t xml:space="preserve">   Authorization for these regulations is contained in the Flood Plain and Floodway Management Act, Title 76, Chapter 3 Montana Code Annotated. </w:t>
      </w:r>
    </w:p>
    <w:p w:rsidR="00DC4280" w:rsidRPr="00DC4280" w:rsidRDefault="00DC4280" w:rsidP="00DC4280">
      <w:pPr>
        <w:tabs>
          <w:tab w:val="left" w:pos="480"/>
          <w:tab w:val="left" w:pos="1080"/>
        </w:tabs>
        <w:suppressAutoHyphens/>
        <w:spacing w:after="0" w:line="240" w:lineRule="auto"/>
        <w:ind w:left="1440" w:right="101"/>
        <w:contextualSpacing/>
        <w:rPr>
          <w:rFonts w:ascii="Arial" w:eastAsia="Calibri" w:hAnsi="Arial" w:cs="Arial"/>
          <w:color w:val="000000"/>
          <w:sz w:val="24"/>
        </w:rPr>
      </w:pPr>
    </w:p>
    <w:p w:rsidR="00DC4280" w:rsidRPr="00DC4280" w:rsidRDefault="00DC4280" w:rsidP="00B54617">
      <w:pPr>
        <w:numPr>
          <w:ilvl w:val="0"/>
          <w:numId w:val="2"/>
        </w:numPr>
        <w:tabs>
          <w:tab w:val="left" w:pos="480"/>
          <w:tab w:val="left" w:pos="1080"/>
        </w:tabs>
        <w:suppressAutoHyphens/>
        <w:spacing w:after="0" w:line="240" w:lineRule="auto"/>
        <w:ind w:right="101"/>
        <w:rPr>
          <w:rFonts w:ascii="Arial" w:eastAsia="Calibri" w:hAnsi="Arial" w:cs="Arial"/>
          <w:color w:val="000000"/>
          <w:sz w:val="24"/>
        </w:rPr>
      </w:pPr>
      <w:r w:rsidRPr="00DC4280">
        <w:rPr>
          <w:rFonts w:ascii="Arial" w:eastAsia="Calibri" w:hAnsi="Arial" w:cs="Arial"/>
          <w:color w:val="000000"/>
          <w:sz w:val="24"/>
        </w:rPr>
        <w:t xml:space="preserve">  The authority to regulate development in specifically identified flood hazard areas is granted to communities by state statute 76-5-101 and Municipalities have authority to adopt regulations as provided for in Section 7-1-4123, MCA to promote the general public health, safety, and welfare.</w:t>
      </w:r>
    </w:p>
    <w:p w:rsidR="00DC4280" w:rsidRPr="00DC4280" w:rsidRDefault="00DC4280" w:rsidP="00DC4280">
      <w:pPr>
        <w:tabs>
          <w:tab w:val="left" w:pos="480"/>
          <w:tab w:val="left" w:pos="1080"/>
        </w:tabs>
        <w:suppressAutoHyphens/>
        <w:spacing w:after="0" w:line="240" w:lineRule="auto"/>
        <w:ind w:left="1440" w:right="101"/>
        <w:contextualSpacing/>
        <w:rPr>
          <w:rFonts w:ascii="Arial" w:eastAsia="Calibri" w:hAnsi="Arial" w:cs="Arial"/>
          <w:color w:val="000000"/>
          <w:sz w:val="24"/>
        </w:rPr>
      </w:pPr>
    </w:p>
    <w:p w:rsidR="00DC4280" w:rsidRPr="00DC4280" w:rsidRDefault="00DC4280" w:rsidP="00B54617">
      <w:pPr>
        <w:numPr>
          <w:ilvl w:val="0"/>
          <w:numId w:val="2"/>
        </w:numPr>
        <w:tabs>
          <w:tab w:val="left" w:pos="480"/>
          <w:tab w:val="left" w:pos="1080"/>
        </w:tabs>
        <w:suppressAutoHyphens/>
        <w:spacing w:after="0" w:line="240" w:lineRule="auto"/>
        <w:ind w:right="101"/>
        <w:rPr>
          <w:rFonts w:ascii="Arial" w:eastAsia="Calibri" w:hAnsi="Arial" w:cs="Arial"/>
          <w:color w:val="000000"/>
          <w:sz w:val="24"/>
        </w:rPr>
      </w:pPr>
      <w:r w:rsidRPr="00DC4280">
        <w:rPr>
          <w:rFonts w:ascii="Arial" w:eastAsia="Calibri" w:hAnsi="Arial" w:cs="Arial"/>
          <w:color w:val="000000"/>
          <w:sz w:val="24"/>
        </w:rPr>
        <w:t xml:space="preserve">   Flood hazard areas specifically adopted herein as </w:t>
      </w:r>
      <w:r w:rsidRPr="00DC4280">
        <w:rPr>
          <w:rFonts w:ascii="Arial" w:eastAsia="Calibri" w:hAnsi="Arial" w:cs="Arial"/>
          <w:sz w:val="24"/>
        </w:rPr>
        <w:t>Regulated Flood Hazard Areas</w:t>
      </w:r>
      <w:r w:rsidRPr="00DC4280">
        <w:rPr>
          <w:rFonts w:ascii="Arial" w:eastAsia="Calibri" w:hAnsi="Arial" w:cs="Arial"/>
          <w:color w:val="000000"/>
          <w:sz w:val="24"/>
        </w:rPr>
        <w:t xml:space="preserve"> have been delineated and designated by the Department of Natural Resources and Conservation and/or the Federal Emergency Management Agency pursuant to 76-5-201, MCA. </w:t>
      </w:r>
    </w:p>
    <w:p w:rsidR="00DC4280" w:rsidRPr="00DC4280" w:rsidRDefault="00DC4280" w:rsidP="00DC4280">
      <w:pPr>
        <w:spacing w:after="0" w:line="240" w:lineRule="auto"/>
        <w:ind w:left="720" w:right="101"/>
        <w:contextualSpacing/>
        <w:rPr>
          <w:rFonts w:ascii="Arial" w:eastAsia="Calibri" w:hAnsi="Arial" w:cs="Arial"/>
          <w:color w:val="000000"/>
          <w:sz w:val="24"/>
        </w:rPr>
      </w:pPr>
    </w:p>
    <w:p w:rsidR="00DC4280" w:rsidRPr="00DC4280" w:rsidRDefault="00DC4280" w:rsidP="00B54617">
      <w:pPr>
        <w:numPr>
          <w:ilvl w:val="0"/>
          <w:numId w:val="2"/>
        </w:numPr>
        <w:tabs>
          <w:tab w:val="left" w:pos="480"/>
          <w:tab w:val="left" w:pos="1080"/>
        </w:tabs>
        <w:suppressAutoHyphens/>
        <w:spacing w:after="0" w:line="240" w:lineRule="auto"/>
        <w:ind w:right="101"/>
        <w:rPr>
          <w:rFonts w:ascii="Arial" w:eastAsia="Calibri" w:hAnsi="Arial" w:cs="Arial"/>
          <w:color w:val="000000"/>
          <w:sz w:val="24"/>
        </w:rPr>
      </w:pPr>
      <w:r w:rsidRPr="00DC4280">
        <w:rPr>
          <w:rFonts w:ascii="Arial" w:eastAsia="Calibri" w:hAnsi="Arial" w:cs="Arial"/>
          <w:color w:val="000000"/>
          <w:sz w:val="24"/>
        </w:rPr>
        <w:t xml:space="preserve">   Authority for municipalities and counties to adopt Flood Plain hazard mitigation regulations appears in Section 76-5-101 through 406, MCA.</w:t>
      </w:r>
    </w:p>
    <w:p w:rsidR="00DC4280" w:rsidRPr="00DC4280" w:rsidRDefault="00277808" w:rsidP="00DC4280">
      <w:pPr>
        <w:keepNext/>
        <w:spacing w:before="240" w:after="60" w:line="240" w:lineRule="auto"/>
        <w:ind w:left="101" w:right="101"/>
        <w:outlineLvl w:val="0"/>
        <w:rPr>
          <w:rFonts w:ascii="Arial" w:eastAsia="Times New Roman" w:hAnsi="Arial" w:cs="Arial"/>
          <w:b/>
          <w:kern w:val="32"/>
          <w:sz w:val="24"/>
          <w:szCs w:val="24"/>
          <w:u w:val="single"/>
        </w:rPr>
      </w:pPr>
      <w:r>
        <w:rPr>
          <w:rFonts w:ascii="Arial" w:eastAsia="Times New Roman" w:hAnsi="Arial" w:cs="Arial"/>
          <w:b/>
          <w:color w:val="000000"/>
          <w:kern w:val="32"/>
          <w:sz w:val="24"/>
          <w:szCs w:val="24"/>
          <w:u w:val="single"/>
        </w:rPr>
        <w:t>19.</w:t>
      </w:r>
      <w:r w:rsidR="00DC4280" w:rsidRPr="00DC4280">
        <w:rPr>
          <w:rFonts w:ascii="Arial" w:eastAsia="Times New Roman" w:hAnsi="Arial" w:cs="Arial"/>
          <w:b/>
          <w:color w:val="000000"/>
          <w:kern w:val="32"/>
          <w:sz w:val="24"/>
          <w:szCs w:val="24"/>
          <w:u w:val="single"/>
        </w:rPr>
        <w:t>1.</w:t>
      </w:r>
      <w:r w:rsidR="00DC4280" w:rsidRPr="00DC4280">
        <w:rPr>
          <w:rFonts w:ascii="Arial" w:eastAsia="Times New Roman" w:hAnsi="Arial" w:cs="Arial"/>
          <w:b/>
          <w:kern w:val="32"/>
          <w:sz w:val="24"/>
          <w:szCs w:val="24"/>
          <w:u w:val="single"/>
        </w:rPr>
        <w:t xml:space="preserve">3     PURPOSE </w:t>
      </w:r>
    </w:p>
    <w:p w:rsidR="00DC4280" w:rsidRPr="00DC4280" w:rsidRDefault="00DC4280" w:rsidP="00DC4280">
      <w:pPr>
        <w:tabs>
          <w:tab w:val="left" w:pos="480"/>
          <w:tab w:val="left" w:pos="1080"/>
        </w:tabs>
        <w:suppressAutoHyphens/>
        <w:spacing w:after="0" w:line="240" w:lineRule="auto"/>
        <w:ind w:left="101" w:right="101"/>
        <w:rPr>
          <w:rFonts w:ascii="Arial" w:eastAsia="Calibri" w:hAnsi="Arial" w:cs="Arial"/>
          <w:sz w:val="24"/>
        </w:rPr>
      </w:pPr>
      <w:r w:rsidRPr="00DC4280">
        <w:rPr>
          <w:rFonts w:ascii="Arial" w:eastAsia="Calibri" w:hAnsi="Arial" w:cs="Arial"/>
          <w:sz w:val="24"/>
        </w:rPr>
        <w:t>The purpose of these regulations is to promote the public health, safety and general welfare of the residents and to minimize public and private losses due to flood conditions in Regulated Flood Hazard Areas.  These provisions are designed to:</w:t>
      </w:r>
    </w:p>
    <w:p w:rsidR="00DC4280" w:rsidRPr="00DC4280" w:rsidRDefault="00DC4280" w:rsidP="00DC4280">
      <w:pPr>
        <w:tabs>
          <w:tab w:val="left" w:pos="480"/>
          <w:tab w:val="left" w:pos="1080"/>
        </w:tabs>
        <w:suppressAutoHyphens/>
        <w:spacing w:after="0" w:line="240" w:lineRule="auto"/>
        <w:ind w:left="101" w:right="101"/>
        <w:rPr>
          <w:rFonts w:ascii="Arial" w:eastAsia="Calibri" w:hAnsi="Arial" w:cs="Arial"/>
          <w:sz w:val="24"/>
        </w:rPr>
      </w:pPr>
    </w:p>
    <w:p w:rsidR="00DC4280" w:rsidRPr="00DC4280" w:rsidRDefault="00DC4280" w:rsidP="00B54617">
      <w:pPr>
        <w:numPr>
          <w:ilvl w:val="0"/>
          <w:numId w:val="3"/>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 xml:space="preserve"> Protect human life and health; </w:t>
      </w:r>
    </w:p>
    <w:p w:rsidR="00DC4280" w:rsidRPr="00DC4280" w:rsidRDefault="00DC4280" w:rsidP="00DC4280">
      <w:pPr>
        <w:tabs>
          <w:tab w:val="left" w:pos="540"/>
          <w:tab w:val="left" w:pos="1080"/>
        </w:tabs>
        <w:suppressAutoHyphens/>
        <w:spacing w:after="0" w:line="240" w:lineRule="auto"/>
        <w:ind w:left="1080" w:right="101"/>
        <w:rPr>
          <w:rFonts w:ascii="Arial" w:eastAsia="Calibri" w:hAnsi="Arial" w:cs="Arial"/>
          <w:sz w:val="24"/>
        </w:rPr>
      </w:pPr>
    </w:p>
    <w:p w:rsidR="00DC4280" w:rsidRPr="00DC4280" w:rsidRDefault="00DC4280" w:rsidP="00B54617">
      <w:pPr>
        <w:numPr>
          <w:ilvl w:val="0"/>
          <w:numId w:val="3"/>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 xml:space="preserve"> Minimize expenditure of public money for costly flood control projects;</w:t>
      </w:r>
    </w:p>
    <w:p w:rsidR="00DC4280" w:rsidRPr="00DC4280" w:rsidRDefault="00DC4280" w:rsidP="00DC4280">
      <w:pPr>
        <w:tabs>
          <w:tab w:val="left" w:pos="540"/>
          <w:tab w:val="left" w:pos="1080"/>
        </w:tabs>
        <w:suppressAutoHyphens/>
        <w:spacing w:after="0" w:line="240" w:lineRule="auto"/>
        <w:ind w:left="1080" w:right="101"/>
        <w:rPr>
          <w:rFonts w:ascii="Arial" w:eastAsia="Calibri" w:hAnsi="Arial" w:cs="Arial"/>
          <w:sz w:val="24"/>
        </w:rPr>
      </w:pPr>
    </w:p>
    <w:p w:rsidR="00DC4280" w:rsidRPr="00DC4280" w:rsidRDefault="00DC4280" w:rsidP="00B54617">
      <w:pPr>
        <w:numPr>
          <w:ilvl w:val="0"/>
          <w:numId w:val="3"/>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 xml:space="preserve"> Minimize the need for rescue and relief efforts associated with flooding and generally undertaken at the expense of the general public;</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3"/>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 xml:space="preserve"> Minimize prolonged business and public service interruptions;</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4"/>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 xml:space="preserve">   Minimize damage to public facilities and utilities such as water and gas mains, electric, telephone and sewer lines, streets and bridges;</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3"/>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 xml:space="preserve"> Help maintain a stable tax base by providing for the sound use and development of flood-prone areas in such a manner as to minimize future flood blight areas; and to</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3"/>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lastRenderedPageBreak/>
        <w:t xml:space="preserve">  Ensure compliance with the minimum standards for the continued participation in the National Flood Insurance Program for the benefit of </w:t>
      </w:r>
      <w:r w:rsidRPr="00DC4280">
        <w:rPr>
          <w:rFonts w:ascii="Arial" w:eastAsia="Calibri" w:hAnsi="Arial" w:cs="Arial"/>
          <w:sz w:val="24"/>
          <w:szCs w:val="24"/>
        </w:rPr>
        <w:t>the</w:t>
      </w:r>
      <w:r w:rsidRPr="00DC4280">
        <w:rPr>
          <w:rFonts w:ascii="Arial" w:eastAsia="Calibri" w:hAnsi="Arial" w:cs="Arial"/>
          <w:b/>
          <w:sz w:val="24"/>
          <w:szCs w:val="24"/>
        </w:rPr>
        <w:t xml:space="preserve"> </w:t>
      </w:r>
      <w:r w:rsidRPr="00DC4280">
        <w:rPr>
          <w:rFonts w:ascii="Arial" w:eastAsia="Calibri" w:hAnsi="Arial" w:cs="Arial"/>
          <w:sz w:val="24"/>
        </w:rPr>
        <w:t xml:space="preserve">residents.  </w:t>
      </w:r>
    </w:p>
    <w:p w:rsidR="00DC4280" w:rsidRPr="00DC4280" w:rsidRDefault="00277808" w:rsidP="00DC4280">
      <w:pPr>
        <w:keepNext/>
        <w:spacing w:before="240" w:after="60" w:line="240" w:lineRule="auto"/>
        <w:ind w:right="101"/>
        <w:outlineLvl w:val="0"/>
        <w:rPr>
          <w:rFonts w:ascii="Arial" w:eastAsia="Times New Roman" w:hAnsi="Arial" w:cs="Arial"/>
          <w:b/>
          <w:kern w:val="32"/>
          <w:sz w:val="24"/>
          <w:szCs w:val="24"/>
          <w:u w:val="single"/>
        </w:rPr>
      </w:pPr>
      <w:r>
        <w:rPr>
          <w:rFonts w:ascii="Arial" w:eastAsia="Times New Roman" w:hAnsi="Arial" w:cs="Arial"/>
          <w:b/>
          <w:kern w:val="32"/>
          <w:sz w:val="24"/>
          <w:szCs w:val="24"/>
          <w:u w:val="single"/>
        </w:rPr>
        <w:t>19.</w:t>
      </w:r>
      <w:r w:rsidR="00DC4280" w:rsidRPr="00DC4280">
        <w:rPr>
          <w:rFonts w:ascii="Arial" w:eastAsia="Times New Roman" w:hAnsi="Arial" w:cs="Arial"/>
          <w:b/>
          <w:kern w:val="32"/>
          <w:sz w:val="24"/>
          <w:szCs w:val="24"/>
          <w:u w:val="single"/>
        </w:rPr>
        <w:t>1.4   METHODS TO REDUCE LOSSES</w:t>
      </w:r>
    </w:p>
    <w:p w:rsidR="00DC4280" w:rsidRPr="00DC4280" w:rsidRDefault="00DC4280" w:rsidP="00B54617">
      <w:pPr>
        <w:numPr>
          <w:ilvl w:val="0"/>
          <w:numId w:val="31"/>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 xml:space="preserve"> Restrict or prohibit uses that are dangerous to health, safety or property in times of flooding or that may cause excessive increases in flood heights or velocities;</w:t>
      </w:r>
    </w:p>
    <w:p w:rsidR="00DC4280" w:rsidRPr="00DC4280" w:rsidRDefault="00DC4280" w:rsidP="00B54617">
      <w:pPr>
        <w:numPr>
          <w:ilvl w:val="0"/>
          <w:numId w:val="31"/>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Require that uses of land vulnerable to floods, including public facilities, be developed or constructed to minimum standards or to otherwise minimize flood damage;</w:t>
      </w:r>
    </w:p>
    <w:p w:rsidR="00DC4280" w:rsidRPr="00DC4280" w:rsidRDefault="00DC4280" w:rsidP="00B54617">
      <w:pPr>
        <w:numPr>
          <w:ilvl w:val="0"/>
          <w:numId w:val="31"/>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Regulate the alteration of natural floodplains, stream channels, and natural protective barriers which are needed to accommodate floodwaters;</w:t>
      </w:r>
    </w:p>
    <w:p w:rsidR="00DC4280" w:rsidRPr="00DC4280" w:rsidRDefault="00DC4280" w:rsidP="00B54617">
      <w:pPr>
        <w:numPr>
          <w:ilvl w:val="0"/>
          <w:numId w:val="31"/>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Regulate filling, grading, dredging and other development which may increase flood damage;</w:t>
      </w:r>
    </w:p>
    <w:p w:rsidR="00DC4280" w:rsidRPr="00DC4280" w:rsidRDefault="00DC4280" w:rsidP="00B54617">
      <w:pPr>
        <w:numPr>
          <w:ilvl w:val="0"/>
          <w:numId w:val="31"/>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Prevent or regulate the construction of flood barriers which will impact other land, flood water depth or velocity of floodwaters;</w:t>
      </w:r>
    </w:p>
    <w:p w:rsidR="00DC4280" w:rsidRPr="00DC4280" w:rsidRDefault="00DC4280" w:rsidP="00B54617">
      <w:pPr>
        <w:numPr>
          <w:ilvl w:val="0"/>
          <w:numId w:val="31"/>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Distinguish between the land use regulations applied to the floodway within the Regulated Flood Hazard Area and those applied to that portion of the Regulated Flood Hazard Area not contained in the floodway;</w:t>
      </w:r>
    </w:p>
    <w:p w:rsidR="00DC4280" w:rsidRPr="00DC4280" w:rsidRDefault="00DC4280" w:rsidP="00B54617">
      <w:pPr>
        <w:numPr>
          <w:ilvl w:val="0"/>
          <w:numId w:val="31"/>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Apply more restricted land use regulations within the floodway of the Regulated Flood Hazard Area; and</w:t>
      </w:r>
    </w:p>
    <w:p w:rsidR="00DC4280" w:rsidRPr="00DC4280" w:rsidRDefault="00DC4280" w:rsidP="00B54617">
      <w:pPr>
        <w:numPr>
          <w:ilvl w:val="0"/>
          <w:numId w:val="31"/>
        </w:numPr>
        <w:tabs>
          <w:tab w:val="left" w:pos="54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Ensure that regulations and minimum standards balance the greatest public good with the least private injury.</w:t>
      </w:r>
    </w:p>
    <w:p w:rsidR="00DC4280" w:rsidRPr="00DC4280" w:rsidRDefault="00DC4280" w:rsidP="00DC4280">
      <w:pPr>
        <w:tabs>
          <w:tab w:val="left" w:pos="480"/>
          <w:tab w:val="left" w:pos="1080"/>
        </w:tabs>
        <w:suppressAutoHyphens/>
        <w:spacing w:after="0" w:line="240" w:lineRule="auto"/>
        <w:ind w:left="101" w:right="101"/>
        <w:rPr>
          <w:rFonts w:ascii="Arial" w:eastAsia="Calibri" w:hAnsi="Arial" w:cs="Arial"/>
          <w:sz w:val="24"/>
        </w:rPr>
      </w:pPr>
      <w:r w:rsidRPr="00DC4280">
        <w:rPr>
          <w:rFonts w:ascii="Arial" w:eastAsia="Calibri" w:hAnsi="Arial" w:cs="Arial"/>
          <w:sz w:val="24"/>
        </w:rPr>
        <w:t>(MCA 76-5-102)</w:t>
      </w:r>
    </w:p>
    <w:p w:rsidR="00DC4280" w:rsidRPr="00DC4280" w:rsidRDefault="00DC4280" w:rsidP="00DC4280">
      <w:pPr>
        <w:tabs>
          <w:tab w:val="left" w:pos="480"/>
          <w:tab w:val="left" w:pos="1080"/>
        </w:tabs>
        <w:suppressAutoHyphens/>
        <w:spacing w:after="0" w:line="240" w:lineRule="auto"/>
        <w:ind w:left="101" w:right="101"/>
        <w:rPr>
          <w:rFonts w:ascii="Arial" w:eastAsia="Calibri" w:hAnsi="Arial" w:cs="Arial"/>
          <w:sz w:val="24"/>
        </w:rPr>
      </w:pPr>
    </w:p>
    <w:p w:rsidR="00DC4280" w:rsidRPr="00DC4280" w:rsidRDefault="00277808" w:rsidP="00DC4280">
      <w:pPr>
        <w:tabs>
          <w:tab w:val="left" w:pos="480"/>
          <w:tab w:val="left" w:pos="1080"/>
        </w:tabs>
        <w:suppressAutoHyphens/>
        <w:spacing w:after="0" w:line="240" w:lineRule="auto"/>
        <w:ind w:right="101"/>
        <w:rPr>
          <w:rFonts w:ascii="Arial" w:eastAsia="Calibri" w:hAnsi="Arial" w:cs="Arial"/>
          <w:b/>
          <w:color w:val="000000"/>
          <w:sz w:val="24"/>
          <w:u w:val="single"/>
        </w:rPr>
      </w:pPr>
      <w:r>
        <w:rPr>
          <w:rFonts w:ascii="Arial" w:eastAsia="Calibri" w:hAnsi="Arial" w:cs="Arial"/>
          <w:b/>
          <w:sz w:val="24"/>
          <w:u w:val="single"/>
        </w:rPr>
        <w:t>19.</w:t>
      </w:r>
      <w:r w:rsidR="00DC4280" w:rsidRPr="00DC4280">
        <w:rPr>
          <w:rFonts w:ascii="Arial" w:eastAsia="Calibri" w:hAnsi="Arial" w:cs="Arial"/>
          <w:b/>
          <w:sz w:val="24"/>
          <w:u w:val="single"/>
        </w:rPr>
        <w:t xml:space="preserve">1.5  </w:t>
      </w:r>
      <w:r w:rsidR="00DC4280" w:rsidRPr="00DC4280">
        <w:rPr>
          <w:rFonts w:ascii="Arial" w:eastAsia="Calibri" w:hAnsi="Arial" w:cs="Arial"/>
          <w:b/>
          <w:color w:val="000000"/>
          <w:sz w:val="24"/>
          <w:u w:val="single"/>
        </w:rPr>
        <w:t>JURISDICTIONAL AREA</w:t>
      </w:r>
    </w:p>
    <w:p w:rsidR="00DC4280" w:rsidRPr="00DC4280" w:rsidRDefault="00DC4280" w:rsidP="00DC4280">
      <w:pPr>
        <w:tabs>
          <w:tab w:val="left" w:pos="480"/>
          <w:tab w:val="left" w:pos="1080"/>
        </w:tabs>
        <w:suppressAutoHyphens/>
        <w:spacing w:after="0" w:line="240" w:lineRule="auto"/>
        <w:ind w:right="101"/>
        <w:contextualSpacing/>
        <w:rPr>
          <w:rFonts w:ascii="Arial" w:eastAsia="Calibri" w:hAnsi="Arial" w:cs="Arial"/>
          <w:color w:val="000000"/>
          <w:sz w:val="24"/>
        </w:rPr>
      </w:pPr>
      <w:r w:rsidRPr="00DC4280">
        <w:rPr>
          <w:rFonts w:ascii="Arial" w:eastAsia="Calibri" w:hAnsi="Arial" w:cs="Arial"/>
          <w:color w:val="000000"/>
          <w:sz w:val="24"/>
        </w:rPr>
        <w:t>These regulations apply only to the flood hazard areas specifically adopted herein as</w:t>
      </w:r>
      <w:r w:rsidRPr="00DC4280">
        <w:rPr>
          <w:rFonts w:ascii="Arial" w:eastAsia="Calibri" w:hAnsi="Arial" w:cs="Arial"/>
          <w:b/>
          <w:i/>
          <w:color w:val="FF0000"/>
          <w:sz w:val="24"/>
        </w:rPr>
        <w:t xml:space="preserve"> </w:t>
      </w:r>
      <w:r w:rsidRPr="00DC4280">
        <w:rPr>
          <w:rFonts w:ascii="Arial" w:eastAsia="Calibri" w:hAnsi="Arial" w:cs="Arial"/>
          <w:sz w:val="24"/>
        </w:rPr>
        <w:t>Regulated Flood Hazard Areas</w:t>
      </w:r>
      <w:r w:rsidRPr="00DC4280">
        <w:rPr>
          <w:rFonts w:ascii="Arial" w:eastAsia="Calibri" w:hAnsi="Arial" w:cs="Arial"/>
          <w:color w:val="000000"/>
          <w:sz w:val="24"/>
        </w:rPr>
        <w:t xml:space="preserve"> and are more fully described in Section 4.  The requirements and approvals for alterations to the specific jurisdictional area are in Section 4 as well.   Areas within the Regulated Flood Hazard Area have specific areas identified as a Flood Plain, Floodway, or Flood Fringe that have differing uses allowed and building standards that apply.</w:t>
      </w:r>
    </w:p>
    <w:p w:rsidR="00DC4280" w:rsidRPr="00DC4280" w:rsidRDefault="00DC4280" w:rsidP="00DC4280">
      <w:pPr>
        <w:tabs>
          <w:tab w:val="left" w:pos="480"/>
          <w:tab w:val="left" w:pos="1080"/>
        </w:tabs>
        <w:suppressAutoHyphens/>
        <w:spacing w:after="0" w:line="240" w:lineRule="auto"/>
        <w:ind w:left="1400" w:right="101" w:hanging="560"/>
        <w:contextualSpacing/>
        <w:rPr>
          <w:rFonts w:ascii="Arial" w:eastAsia="Calibri" w:hAnsi="Arial" w:cs="Arial"/>
          <w:color w:val="000000"/>
          <w:sz w:val="24"/>
        </w:rPr>
      </w:pPr>
    </w:p>
    <w:p w:rsidR="00DC4280" w:rsidRPr="00DC4280" w:rsidRDefault="00277808" w:rsidP="00DC4280">
      <w:pPr>
        <w:tabs>
          <w:tab w:val="left" w:pos="480"/>
          <w:tab w:val="left" w:pos="1080"/>
        </w:tabs>
        <w:suppressAutoHyphens/>
        <w:spacing w:after="0" w:line="240" w:lineRule="auto"/>
        <w:ind w:right="101"/>
        <w:rPr>
          <w:rFonts w:ascii="Arial" w:eastAsia="Calibri" w:hAnsi="Arial" w:cs="Arial"/>
          <w:b/>
          <w:color w:val="000000"/>
          <w:sz w:val="24"/>
          <w:u w:val="single"/>
        </w:rPr>
      </w:pPr>
      <w:r>
        <w:rPr>
          <w:rFonts w:ascii="Arial" w:eastAsia="Calibri" w:hAnsi="Arial" w:cs="Arial"/>
          <w:b/>
          <w:sz w:val="24"/>
          <w:u w:val="single"/>
        </w:rPr>
        <w:t>19.</w:t>
      </w:r>
      <w:r w:rsidR="00DC4280" w:rsidRPr="00DC4280">
        <w:rPr>
          <w:rFonts w:ascii="Arial" w:eastAsia="Calibri" w:hAnsi="Arial" w:cs="Arial"/>
          <w:b/>
          <w:sz w:val="24"/>
          <w:u w:val="single"/>
        </w:rPr>
        <w:t xml:space="preserve">1.6  </w:t>
      </w:r>
      <w:r w:rsidR="00DC4280" w:rsidRPr="00DC4280">
        <w:rPr>
          <w:rFonts w:ascii="Arial" w:eastAsia="Calibri" w:hAnsi="Arial" w:cs="Arial"/>
          <w:b/>
          <w:color w:val="000000"/>
          <w:sz w:val="24"/>
          <w:u w:val="single"/>
        </w:rPr>
        <w:t>FLOOD PLAIN ADMINISTRATOR</w:t>
      </w:r>
    </w:p>
    <w:p w:rsidR="00DC4280" w:rsidRPr="00DC4280" w:rsidRDefault="00DC4280" w:rsidP="00DC4280">
      <w:pPr>
        <w:tabs>
          <w:tab w:val="left" w:pos="480"/>
          <w:tab w:val="left" w:pos="1080"/>
        </w:tabs>
        <w:suppressAutoHyphens/>
        <w:spacing w:after="0" w:line="240" w:lineRule="auto"/>
        <w:ind w:right="101"/>
        <w:contextualSpacing/>
        <w:rPr>
          <w:rFonts w:ascii="Arial" w:eastAsia="Calibri" w:hAnsi="Arial" w:cs="Arial"/>
          <w:color w:val="000000"/>
          <w:sz w:val="24"/>
        </w:rPr>
      </w:pPr>
      <w:r w:rsidRPr="00DC4280">
        <w:rPr>
          <w:rFonts w:ascii="Arial" w:eastAsia="Calibri" w:hAnsi="Arial" w:cs="Arial"/>
          <w:color w:val="000000"/>
          <w:sz w:val="24"/>
        </w:rPr>
        <w:t>A Flood Plain Administrator is hereby officially appointed and is the responsibility of the office of ZONING and is maintained to serve to administer and implement the provisions of these regulations. (44CFR59.22(b)(1))</w:t>
      </w:r>
    </w:p>
    <w:p w:rsidR="00DC4280" w:rsidRPr="00DC4280" w:rsidRDefault="00277808" w:rsidP="00DC4280">
      <w:pPr>
        <w:keepNext/>
        <w:spacing w:before="240" w:after="60" w:line="240" w:lineRule="auto"/>
        <w:ind w:right="101"/>
        <w:outlineLvl w:val="1"/>
        <w:rPr>
          <w:rFonts w:ascii="Arial" w:eastAsia="Times New Roman" w:hAnsi="Arial" w:cs="Arial"/>
          <w:b/>
          <w:bCs/>
          <w:iCs/>
          <w:sz w:val="24"/>
          <w:szCs w:val="28"/>
          <w:u w:val="single"/>
        </w:rPr>
      </w:pPr>
      <w:bookmarkStart w:id="2" w:name="_Toc263245948"/>
      <w:bookmarkEnd w:id="1"/>
      <w:r>
        <w:rPr>
          <w:rFonts w:ascii="Arial" w:eastAsia="Times New Roman" w:hAnsi="Arial" w:cs="Arial"/>
          <w:b/>
          <w:bCs/>
          <w:iCs/>
          <w:sz w:val="24"/>
          <w:szCs w:val="28"/>
          <w:u w:val="single"/>
        </w:rPr>
        <w:t>19.</w:t>
      </w:r>
      <w:r w:rsidR="00DC4280" w:rsidRPr="00DC4280">
        <w:rPr>
          <w:rFonts w:ascii="Arial" w:eastAsia="Times New Roman" w:hAnsi="Arial" w:cs="Arial"/>
          <w:b/>
          <w:bCs/>
          <w:iCs/>
          <w:sz w:val="24"/>
          <w:szCs w:val="28"/>
          <w:u w:val="single"/>
        </w:rPr>
        <w:t>1.7  ABROGATION AND GREATER RESPONSIBILITY</w:t>
      </w:r>
      <w:bookmarkEnd w:id="2"/>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Arial"/>
          <w:sz w:val="24"/>
        </w:rPr>
        <w:t>It is not intended by these regulations to repeal, abrogate, or impair any existing easements, covenants, deed restrictions, or underlying zoning.  However, where these regulations impose greater restrictions, the provision of these regulations must prevail. (44 CFR 60.1)</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277808" w:rsidP="00DC4280">
      <w:pPr>
        <w:keepNext/>
        <w:spacing w:before="240" w:after="60" w:line="240" w:lineRule="auto"/>
        <w:ind w:right="101"/>
        <w:outlineLvl w:val="1"/>
        <w:rPr>
          <w:rFonts w:ascii="Arial" w:eastAsia="Times New Roman" w:hAnsi="Arial" w:cs="Arial"/>
          <w:b/>
          <w:bCs/>
          <w:iCs/>
          <w:sz w:val="24"/>
          <w:szCs w:val="28"/>
          <w:u w:val="single"/>
        </w:rPr>
      </w:pPr>
      <w:bookmarkStart w:id="3" w:name="_Toc263245949"/>
      <w:r>
        <w:rPr>
          <w:rFonts w:ascii="Arial" w:eastAsia="Times New Roman" w:hAnsi="Arial" w:cs="Arial"/>
          <w:b/>
          <w:bCs/>
          <w:iCs/>
          <w:sz w:val="24"/>
          <w:szCs w:val="28"/>
          <w:u w:val="single"/>
        </w:rPr>
        <w:lastRenderedPageBreak/>
        <w:t>19.</w:t>
      </w:r>
      <w:r w:rsidR="00DC4280" w:rsidRPr="00DC4280">
        <w:rPr>
          <w:rFonts w:ascii="Arial" w:eastAsia="Times New Roman" w:hAnsi="Arial" w:cs="Arial"/>
          <w:b/>
          <w:bCs/>
          <w:iCs/>
          <w:sz w:val="24"/>
          <w:szCs w:val="28"/>
          <w:u w:val="single"/>
        </w:rPr>
        <w:t>1.8   REGULATION INTERPRETATION</w:t>
      </w:r>
      <w:bookmarkEnd w:id="3"/>
    </w:p>
    <w:p w:rsidR="00DC4280" w:rsidRPr="00DC4280" w:rsidRDefault="00DC4280" w:rsidP="00DC4280">
      <w:pPr>
        <w:tabs>
          <w:tab w:val="left" w:pos="48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In the interpretation and application of these regulations, all provisions must be; (1) considered as minimum requirements; (2) liberally construed in favor of the governing body; and (3) deemed neither to limit nor repeal any other powers granted under state statutes. (44 CFR 60.1)</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277808" w:rsidP="00DC4280">
      <w:pPr>
        <w:keepNext/>
        <w:spacing w:before="240" w:after="60" w:line="240" w:lineRule="auto"/>
        <w:ind w:right="101"/>
        <w:outlineLvl w:val="1"/>
        <w:rPr>
          <w:rFonts w:ascii="Arial" w:eastAsia="Times New Roman" w:hAnsi="Arial" w:cs="Arial"/>
          <w:b/>
          <w:bCs/>
          <w:iCs/>
          <w:sz w:val="24"/>
          <w:szCs w:val="28"/>
          <w:u w:val="single"/>
        </w:rPr>
      </w:pPr>
      <w:bookmarkStart w:id="4" w:name="_Toc263245950"/>
      <w:r>
        <w:rPr>
          <w:rFonts w:ascii="Arial" w:eastAsia="Times New Roman" w:hAnsi="Arial" w:cs="Arial"/>
          <w:b/>
          <w:bCs/>
          <w:iCs/>
          <w:sz w:val="24"/>
          <w:szCs w:val="28"/>
          <w:u w:val="single"/>
        </w:rPr>
        <w:t>19.</w:t>
      </w:r>
      <w:r w:rsidR="00DC4280" w:rsidRPr="00DC4280">
        <w:rPr>
          <w:rFonts w:ascii="Arial" w:eastAsia="Times New Roman" w:hAnsi="Arial" w:cs="Arial"/>
          <w:b/>
          <w:bCs/>
          <w:iCs/>
          <w:sz w:val="24"/>
          <w:szCs w:val="28"/>
          <w:u w:val="single"/>
        </w:rPr>
        <w:t>1.9 WARNING AND DISCLAIMER OF LIABILITY</w:t>
      </w:r>
      <w:bookmarkEnd w:id="4"/>
    </w:p>
    <w:p w:rsidR="00DC4280" w:rsidRPr="00DC4280" w:rsidRDefault="00DC4280" w:rsidP="00DC4280">
      <w:pPr>
        <w:tabs>
          <w:tab w:val="left" w:pos="48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These regulations do not imply that land outside the Regulated Flood Hazard Areas or uses permitted within such areas will be free from flooding or flood damages.  These regulations shall not create liability on the part of the community or any official or employee thereof for any flood damages that result from reliance on these regulations or any administrative decision lawfully made hereunder.</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277808" w:rsidP="00DC4280">
      <w:pPr>
        <w:keepNext/>
        <w:spacing w:before="240" w:after="60" w:line="240" w:lineRule="auto"/>
        <w:ind w:right="101"/>
        <w:outlineLvl w:val="1"/>
        <w:rPr>
          <w:rFonts w:ascii="Arial" w:eastAsia="Times New Roman" w:hAnsi="Arial" w:cs="Arial"/>
          <w:b/>
          <w:bCs/>
          <w:iCs/>
          <w:sz w:val="24"/>
          <w:szCs w:val="28"/>
          <w:u w:val="single"/>
        </w:rPr>
      </w:pPr>
      <w:bookmarkStart w:id="5" w:name="_Toc263245951"/>
      <w:r>
        <w:rPr>
          <w:rFonts w:ascii="Arial" w:eastAsia="Times New Roman" w:hAnsi="Arial" w:cs="Arial"/>
          <w:b/>
          <w:bCs/>
          <w:iCs/>
          <w:sz w:val="24"/>
          <w:szCs w:val="28"/>
          <w:u w:val="single"/>
        </w:rPr>
        <w:t>19.</w:t>
      </w:r>
      <w:r w:rsidR="00DC4280" w:rsidRPr="00DC4280">
        <w:rPr>
          <w:rFonts w:ascii="Arial" w:eastAsia="Times New Roman" w:hAnsi="Arial" w:cs="Arial"/>
          <w:b/>
          <w:bCs/>
          <w:iCs/>
          <w:sz w:val="24"/>
          <w:szCs w:val="28"/>
          <w:u w:val="single"/>
        </w:rPr>
        <w:t>1.10  SEVERABILITY</w:t>
      </w:r>
      <w:bookmarkEnd w:id="5"/>
    </w:p>
    <w:p w:rsidR="00DC4280" w:rsidRPr="00DC4280" w:rsidRDefault="00DC4280" w:rsidP="00DC4280">
      <w:pPr>
        <w:tabs>
          <w:tab w:val="left" w:pos="720"/>
          <w:tab w:val="left" w:pos="1170"/>
          <w:tab w:val="left" w:pos="1530"/>
        </w:tabs>
        <w:spacing w:after="0" w:line="240" w:lineRule="auto"/>
        <w:jc w:val="both"/>
        <w:rPr>
          <w:rFonts w:ascii="Arial" w:eastAsia="Times New Roman" w:hAnsi="Arial" w:cs="Times New Roman"/>
          <w:sz w:val="24"/>
          <w:szCs w:val="20"/>
        </w:rPr>
      </w:pPr>
      <w:r w:rsidRPr="00DC4280">
        <w:rPr>
          <w:rFonts w:ascii="Arial" w:eastAsia="Times New Roman" w:hAnsi="Arial" w:cs="Times New Roman"/>
          <w:sz w:val="24"/>
          <w:szCs w:val="20"/>
        </w:rPr>
        <w:t>If any section, clause, sentence, or phrase of these regulations is held to be invalid or unconstitutional by any court of competent jurisdiction, then said holding will in no way affect the validity of the remaining portions of these regulations.</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277808" w:rsidP="00DC4280">
      <w:pPr>
        <w:keepNext/>
        <w:spacing w:before="240" w:after="60" w:line="240" w:lineRule="auto"/>
        <w:ind w:right="101"/>
        <w:outlineLvl w:val="1"/>
        <w:rPr>
          <w:rFonts w:ascii="Arial" w:eastAsia="Times New Roman" w:hAnsi="Arial" w:cs="Arial"/>
          <w:b/>
          <w:bCs/>
          <w:iCs/>
          <w:sz w:val="24"/>
          <w:szCs w:val="28"/>
          <w:u w:val="single"/>
        </w:rPr>
      </w:pPr>
      <w:bookmarkStart w:id="6" w:name="_Toc263245952"/>
      <w:r>
        <w:rPr>
          <w:rFonts w:ascii="Arial" w:eastAsia="Times New Roman" w:hAnsi="Arial" w:cs="Arial"/>
          <w:b/>
          <w:bCs/>
          <w:iCs/>
          <w:sz w:val="24"/>
          <w:szCs w:val="28"/>
          <w:u w:val="single"/>
        </w:rPr>
        <w:t>19.</w:t>
      </w:r>
      <w:r w:rsidR="00DC4280" w:rsidRPr="00DC4280">
        <w:rPr>
          <w:rFonts w:ascii="Arial" w:eastAsia="Times New Roman" w:hAnsi="Arial" w:cs="Arial"/>
          <w:b/>
          <w:bCs/>
          <w:iCs/>
          <w:sz w:val="24"/>
          <w:szCs w:val="28"/>
          <w:u w:val="single"/>
        </w:rPr>
        <w:t>1.11  DISCLOSURE PROVISION</w:t>
      </w:r>
      <w:bookmarkEnd w:id="6"/>
    </w:p>
    <w:p w:rsidR="00DC4280" w:rsidRPr="00DC4280" w:rsidRDefault="00DC4280" w:rsidP="00DC4280">
      <w:pPr>
        <w:spacing w:after="0" w:line="240" w:lineRule="auto"/>
        <w:ind w:right="101"/>
        <w:rPr>
          <w:rFonts w:ascii="Arial" w:eastAsia="Calibri" w:hAnsi="Arial" w:cs="Arial"/>
          <w:sz w:val="24"/>
        </w:rPr>
      </w:pPr>
      <w:r w:rsidRPr="00DC4280">
        <w:rPr>
          <w:rFonts w:ascii="Arial" w:eastAsia="Calibri" w:hAnsi="Arial" w:cs="Arial"/>
          <w:sz w:val="24"/>
        </w:rPr>
        <w:t xml:space="preserve">All property owners or their agents in the Regulated Flood Hazard Areas shall notify potential buyers or their agents that such property is located within the Regulated Flood Hazard Areas and is subject to regulation and any permitted uses that are transferred.  Information regarding Regulated Flood Hazard Areas and the repository for Flood Plain maps is available in the Flood Plain Administrator’s office. </w:t>
      </w:r>
    </w:p>
    <w:p w:rsidR="00DC4280" w:rsidRPr="00DC4280" w:rsidRDefault="00DC4280" w:rsidP="00DC4280">
      <w:pPr>
        <w:spacing w:after="0" w:line="240" w:lineRule="auto"/>
        <w:ind w:left="101" w:right="101"/>
        <w:rPr>
          <w:rFonts w:ascii="Arial" w:eastAsia="Calibri" w:hAnsi="Arial" w:cs="Arial"/>
          <w:color w:val="0000FF"/>
          <w:sz w:val="24"/>
          <w:szCs w:val="24"/>
        </w:rPr>
      </w:pPr>
      <w:r w:rsidRPr="00DC4280">
        <w:rPr>
          <w:rFonts w:ascii="Arial" w:eastAsia="Calibri" w:hAnsi="Arial" w:cs="Arial"/>
          <w:sz w:val="24"/>
        </w:rPr>
        <w:t xml:space="preserve">(ARM </w:t>
      </w:r>
      <w:r w:rsidRPr="00DC4280">
        <w:rPr>
          <w:rFonts w:ascii="Arial" w:eastAsia="Calibri" w:hAnsi="Arial" w:cs="Arial"/>
          <w:sz w:val="24"/>
          <w:szCs w:val="24"/>
        </w:rPr>
        <w:t>36.15.204(2)(g))</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277808" w:rsidP="00DC4280">
      <w:pPr>
        <w:keepNext/>
        <w:spacing w:before="240" w:after="60" w:line="240" w:lineRule="auto"/>
        <w:ind w:right="101"/>
        <w:outlineLvl w:val="1"/>
        <w:rPr>
          <w:rFonts w:ascii="Arial" w:eastAsia="Times New Roman" w:hAnsi="Arial" w:cs="Arial"/>
          <w:b/>
          <w:bCs/>
          <w:iCs/>
          <w:sz w:val="24"/>
          <w:szCs w:val="28"/>
          <w:u w:val="single"/>
        </w:rPr>
      </w:pPr>
      <w:r>
        <w:rPr>
          <w:rFonts w:ascii="Arial" w:eastAsia="Times New Roman" w:hAnsi="Arial" w:cs="Arial"/>
          <w:b/>
          <w:bCs/>
          <w:iCs/>
          <w:sz w:val="24"/>
          <w:szCs w:val="28"/>
          <w:u w:val="single"/>
        </w:rPr>
        <w:t>19.</w:t>
      </w:r>
      <w:r w:rsidR="00DC4280" w:rsidRPr="00DC4280">
        <w:rPr>
          <w:rFonts w:ascii="Arial" w:eastAsia="Times New Roman" w:hAnsi="Arial" w:cs="Arial"/>
          <w:b/>
          <w:bCs/>
          <w:iCs/>
          <w:sz w:val="24"/>
          <w:szCs w:val="28"/>
          <w:u w:val="single"/>
        </w:rPr>
        <w:t xml:space="preserve">1.12  AMENDMENT OF REGULATIONS </w:t>
      </w:r>
    </w:p>
    <w:p w:rsidR="00DC4280" w:rsidRPr="00DC4280" w:rsidRDefault="00DC4280" w:rsidP="00DC4280">
      <w:pPr>
        <w:spacing w:after="0" w:line="240" w:lineRule="auto"/>
        <w:ind w:right="101"/>
        <w:rPr>
          <w:rFonts w:ascii="Arial" w:eastAsia="Calibri" w:hAnsi="Arial" w:cs="Arial"/>
          <w:sz w:val="24"/>
          <w:szCs w:val="24"/>
        </w:rPr>
      </w:pPr>
      <w:r w:rsidRPr="00DC4280">
        <w:rPr>
          <w:rFonts w:ascii="Arial" w:eastAsia="Calibri" w:hAnsi="Arial" w:cs="Arial"/>
          <w:sz w:val="24"/>
          <w:szCs w:val="24"/>
        </w:rPr>
        <w:t xml:space="preserve">Once adopted, these regulations may be amended after a public hearing and notice. </w:t>
      </w:r>
    </w:p>
    <w:p w:rsidR="00DC4280" w:rsidRPr="00DC4280" w:rsidRDefault="00277808" w:rsidP="00DC4280">
      <w:pPr>
        <w:keepNext/>
        <w:spacing w:before="240" w:after="60" w:line="240" w:lineRule="auto"/>
        <w:ind w:right="101"/>
        <w:outlineLvl w:val="1"/>
        <w:rPr>
          <w:rFonts w:ascii="Arial" w:eastAsia="Times New Roman" w:hAnsi="Arial" w:cs="Arial"/>
          <w:b/>
          <w:bCs/>
          <w:iCs/>
          <w:sz w:val="24"/>
          <w:szCs w:val="28"/>
          <w:u w:val="single"/>
        </w:rPr>
      </w:pPr>
      <w:r>
        <w:rPr>
          <w:rFonts w:ascii="Arial" w:eastAsia="Times New Roman" w:hAnsi="Arial" w:cs="Arial"/>
          <w:b/>
          <w:bCs/>
          <w:iCs/>
          <w:sz w:val="24"/>
          <w:szCs w:val="28"/>
          <w:u w:val="single"/>
        </w:rPr>
        <w:t>19.</w:t>
      </w:r>
      <w:r w:rsidR="00DC4280" w:rsidRPr="00DC4280">
        <w:rPr>
          <w:rFonts w:ascii="Arial" w:eastAsia="Times New Roman" w:hAnsi="Arial" w:cs="Arial"/>
          <w:b/>
          <w:bCs/>
          <w:iCs/>
          <w:sz w:val="24"/>
          <w:szCs w:val="28"/>
          <w:u w:val="single"/>
        </w:rPr>
        <w:t>1.13</w:t>
      </w:r>
      <w:r w:rsidR="00DC4280" w:rsidRPr="00DC4280">
        <w:rPr>
          <w:rFonts w:ascii="Arial" w:eastAsia="Times New Roman" w:hAnsi="Arial" w:cs="Arial"/>
          <w:b/>
          <w:bCs/>
          <w:iCs/>
          <w:sz w:val="24"/>
          <w:szCs w:val="28"/>
          <w:u w:val="single"/>
        </w:rPr>
        <w:tab/>
        <w:t xml:space="preserve">PUBLIC RECORDS </w:t>
      </w:r>
    </w:p>
    <w:p w:rsidR="00DC4280" w:rsidRPr="00DC4280" w:rsidRDefault="00DC4280" w:rsidP="00DC4280">
      <w:pPr>
        <w:spacing w:after="0" w:line="240" w:lineRule="auto"/>
        <w:jc w:val="both"/>
        <w:rPr>
          <w:rFonts w:ascii="Arial" w:eastAsia="Times New Roman" w:hAnsi="Arial" w:cs="Arial"/>
          <w:sz w:val="24"/>
          <w:szCs w:val="20"/>
        </w:rPr>
      </w:pPr>
      <w:r w:rsidRPr="00DC4280">
        <w:rPr>
          <w:rFonts w:ascii="Arial" w:eastAsia="Times New Roman" w:hAnsi="Arial" w:cs="Arial"/>
          <w:sz w:val="24"/>
          <w:szCs w:val="20"/>
        </w:rPr>
        <w:t>Records including permits and applications, elevation and flood proofing certificates, certificates of compliance, fee receipts, and other matters relating to these regulations must be maintained by the Flood Plain Administrator and are public records and must be made available for inspection and for copies upon reasonable request.  A reasonable copying cost for copying documents for members of the public may be charged and may require payments of the costs before providing the copies. (44 CFR 60.3(b)(5)(iii) &amp; 44 CFR 59.22 (a)(9)(iii))</w:t>
      </w:r>
    </w:p>
    <w:p w:rsidR="00DC4280" w:rsidRPr="00DC4280" w:rsidRDefault="0078645D" w:rsidP="00DC4280">
      <w:pPr>
        <w:keepNext/>
        <w:spacing w:before="240" w:after="60" w:line="240" w:lineRule="auto"/>
        <w:ind w:right="101"/>
        <w:outlineLvl w:val="1"/>
        <w:rPr>
          <w:rFonts w:ascii="Arial" w:eastAsia="Times New Roman" w:hAnsi="Arial" w:cs="Arial"/>
          <w:b/>
          <w:bCs/>
          <w:iCs/>
          <w:sz w:val="24"/>
          <w:szCs w:val="28"/>
          <w:u w:val="single"/>
        </w:rPr>
      </w:pPr>
      <w:r>
        <w:rPr>
          <w:rFonts w:ascii="Arial" w:eastAsia="Times New Roman" w:hAnsi="Arial" w:cs="Arial"/>
          <w:b/>
          <w:bCs/>
          <w:iCs/>
          <w:sz w:val="24"/>
          <w:szCs w:val="28"/>
          <w:u w:val="single"/>
        </w:rPr>
        <w:lastRenderedPageBreak/>
        <w:t>19.</w:t>
      </w:r>
      <w:r w:rsidR="00DC4280" w:rsidRPr="00DC4280">
        <w:rPr>
          <w:rFonts w:ascii="Arial" w:eastAsia="Times New Roman" w:hAnsi="Arial" w:cs="Arial"/>
          <w:b/>
          <w:bCs/>
          <w:iCs/>
          <w:sz w:val="24"/>
          <w:szCs w:val="28"/>
          <w:u w:val="single"/>
        </w:rPr>
        <w:t xml:space="preserve">1.14 LAND DIVISIONS AND SUBDIVISION REVIEW </w:t>
      </w:r>
    </w:p>
    <w:p w:rsidR="00DC4280" w:rsidRPr="00DC4280" w:rsidRDefault="00DC4280" w:rsidP="00DC4280">
      <w:pPr>
        <w:tabs>
          <w:tab w:val="left" w:pos="1800"/>
        </w:tabs>
        <w:spacing w:after="0" w:line="240" w:lineRule="auto"/>
        <w:ind w:right="101"/>
        <w:jc w:val="both"/>
        <w:rPr>
          <w:rFonts w:ascii="Arial" w:eastAsia="Calibri" w:hAnsi="Arial" w:cs="Arial"/>
          <w:sz w:val="24"/>
          <w:szCs w:val="24"/>
        </w:rPr>
      </w:pPr>
      <w:r w:rsidRPr="00DC4280">
        <w:rPr>
          <w:rFonts w:ascii="Arial" w:eastAsia="Calibri" w:hAnsi="Arial" w:cs="Arial"/>
          <w:sz w:val="24"/>
        </w:rPr>
        <w:t xml:space="preserve">Any land divisions and subdivision approval including new or expansion of existing of manufactured home parks and development within the Regulated Flood Hazard Area must be designed to meet the following criteria:  </w:t>
      </w:r>
    </w:p>
    <w:p w:rsidR="00DC4280" w:rsidRPr="00DC4280" w:rsidRDefault="00DC4280" w:rsidP="00DC4280">
      <w:pPr>
        <w:tabs>
          <w:tab w:val="left" w:pos="720"/>
        </w:tabs>
        <w:spacing w:after="0" w:line="240" w:lineRule="auto"/>
        <w:ind w:left="1800" w:right="101"/>
        <w:rPr>
          <w:rFonts w:ascii="Arial" w:eastAsia="Calibri" w:hAnsi="Arial" w:cs="Arial"/>
          <w:sz w:val="24"/>
          <w:szCs w:val="24"/>
        </w:rPr>
      </w:pPr>
    </w:p>
    <w:p w:rsidR="00DC4280" w:rsidRPr="00DC4280" w:rsidRDefault="00DC4280" w:rsidP="00B54617">
      <w:pPr>
        <w:numPr>
          <w:ilvl w:val="0"/>
          <w:numId w:val="32"/>
        </w:numPr>
        <w:tabs>
          <w:tab w:val="left" w:pos="720"/>
        </w:tabs>
        <w:spacing w:after="0" w:line="240" w:lineRule="auto"/>
        <w:ind w:left="720" w:right="101"/>
        <w:rPr>
          <w:rFonts w:ascii="Arial" w:eastAsia="Calibri" w:hAnsi="Arial" w:cs="Arial"/>
          <w:sz w:val="24"/>
          <w:szCs w:val="24"/>
        </w:rPr>
      </w:pPr>
      <w:r w:rsidRPr="00DC4280">
        <w:rPr>
          <w:rFonts w:ascii="Arial" w:eastAsia="Calibri" w:hAnsi="Arial" w:cs="Arial"/>
          <w:sz w:val="24"/>
          <w:szCs w:val="24"/>
        </w:rPr>
        <w:t xml:space="preserve">The base flood elevations and boundary of the Regulated Flood Hazard area are determined and considered during lot layout and building location design; </w:t>
      </w:r>
    </w:p>
    <w:p w:rsidR="00DC4280" w:rsidRPr="00DC4280" w:rsidRDefault="00DC4280" w:rsidP="00B54617">
      <w:pPr>
        <w:numPr>
          <w:ilvl w:val="0"/>
          <w:numId w:val="32"/>
        </w:numPr>
        <w:tabs>
          <w:tab w:val="left" w:pos="720"/>
        </w:tabs>
        <w:spacing w:after="0" w:line="240" w:lineRule="auto"/>
        <w:ind w:left="720" w:right="101"/>
        <w:rPr>
          <w:rFonts w:ascii="Arial" w:eastAsia="Calibri" w:hAnsi="Arial" w:cs="Arial"/>
          <w:sz w:val="24"/>
          <w:szCs w:val="24"/>
        </w:rPr>
      </w:pPr>
      <w:r w:rsidRPr="00DC4280">
        <w:rPr>
          <w:rFonts w:ascii="Arial" w:eastAsia="Calibri" w:hAnsi="Arial" w:cs="Arial"/>
          <w:sz w:val="24"/>
          <w:szCs w:val="24"/>
        </w:rPr>
        <w:t>Locations for future structures and development are reasonably safe from flooding;  (44CFR 60.3)</w:t>
      </w:r>
    </w:p>
    <w:p w:rsidR="00DC4280" w:rsidRPr="00DC4280" w:rsidRDefault="00DC4280" w:rsidP="00B54617">
      <w:pPr>
        <w:numPr>
          <w:ilvl w:val="0"/>
          <w:numId w:val="32"/>
        </w:numPr>
        <w:tabs>
          <w:tab w:val="left" w:pos="720"/>
        </w:tabs>
        <w:spacing w:after="0" w:line="240" w:lineRule="auto"/>
        <w:ind w:left="720" w:right="101"/>
        <w:rPr>
          <w:rFonts w:ascii="Arial" w:eastAsia="Calibri" w:hAnsi="Arial" w:cs="Arial"/>
          <w:sz w:val="24"/>
          <w:szCs w:val="24"/>
        </w:rPr>
      </w:pPr>
      <w:r w:rsidRPr="00DC4280">
        <w:rPr>
          <w:rFonts w:ascii="Arial" w:eastAsia="Calibri" w:hAnsi="Arial" w:cs="Arial"/>
          <w:sz w:val="24"/>
          <w:szCs w:val="24"/>
        </w:rPr>
        <w:t xml:space="preserve">Adequate drainage is provided to reduce exposure to flood hazards; (44 </w:t>
      </w:r>
      <w:smartTag w:uri="urn:schemas-microsoft-com:office:smarttags" w:element="stockticker">
        <w:r w:rsidRPr="00DC4280">
          <w:rPr>
            <w:rFonts w:ascii="Arial" w:eastAsia="Calibri" w:hAnsi="Arial" w:cs="Arial"/>
            <w:sz w:val="24"/>
            <w:szCs w:val="24"/>
          </w:rPr>
          <w:t>CFR</w:t>
        </w:r>
      </w:smartTag>
      <w:r w:rsidRPr="00DC4280">
        <w:rPr>
          <w:rFonts w:ascii="Arial" w:eastAsia="Calibri" w:hAnsi="Arial" w:cs="Arial"/>
          <w:sz w:val="24"/>
          <w:szCs w:val="24"/>
        </w:rPr>
        <w:t xml:space="preserve"> 60.3 (a)(4)(iii))</w:t>
      </w:r>
    </w:p>
    <w:p w:rsidR="00DC4280" w:rsidRPr="00DC4280" w:rsidRDefault="00DC4280" w:rsidP="00B54617">
      <w:pPr>
        <w:numPr>
          <w:ilvl w:val="0"/>
          <w:numId w:val="32"/>
        </w:numPr>
        <w:tabs>
          <w:tab w:val="left" w:pos="720"/>
        </w:tabs>
        <w:spacing w:after="0" w:line="240" w:lineRule="auto"/>
        <w:ind w:left="720" w:right="101"/>
        <w:rPr>
          <w:rFonts w:ascii="Arial" w:eastAsia="Calibri" w:hAnsi="Arial" w:cs="Arial"/>
          <w:sz w:val="24"/>
          <w:szCs w:val="24"/>
        </w:rPr>
      </w:pPr>
      <w:r w:rsidRPr="00DC4280">
        <w:rPr>
          <w:rFonts w:ascii="Arial" w:eastAsia="Calibri" w:hAnsi="Arial" w:cs="Arial"/>
          <w:sz w:val="24"/>
          <w:szCs w:val="24"/>
        </w:rPr>
        <w:t xml:space="preserve"> Public utilities and facilities such as sewer, gas, electrical and water systems located and constructed to minimize or eliminate flood damage; and (44 </w:t>
      </w:r>
      <w:smartTag w:uri="urn:schemas-microsoft-com:office:smarttags" w:element="stockticker">
        <w:r w:rsidRPr="00DC4280">
          <w:rPr>
            <w:rFonts w:ascii="Arial" w:eastAsia="Calibri" w:hAnsi="Arial" w:cs="Arial"/>
            <w:sz w:val="24"/>
            <w:szCs w:val="24"/>
          </w:rPr>
          <w:t>CFR</w:t>
        </w:r>
      </w:smartTag>
      <w:r w:rsidRPr="00DC4280">
        <w:rPr>
          <w:rFonts w:ascii="Arial" w:eastAsia="Calibri" w:hAnsi="Arial" w:cs="Arial"/>
          <w:sz w:val="24"/>
          <w:szCs w:val="24"/>
        </w:rPr>
        <w:t xml:space="preserve"> 60.3(a)(4)(ii))</w:t>
      </w:r>
    </w:p>
    <w:p w:rsidR="00DC4280" w:rsidRPr="00DC4280" w:rsidRDefault="00DC4280" w:rsidP="00DC4280">
      <w:pPr>
        <w:tabs>
          <w:tab w:val="left" w:pos="720"/>
        </w:tabs>
        <w:spacing w:after="0" w:line="240" w:lineRule="auto"/>
        <w:ind w:left="720" w:right="101"/>
        <w:rPr>
          <w:rFonts w:ascii="Arial" w:eastAsia="Calibri" w:hAnsi="Arial" w:cs="Arial"/>
          <w:sz w:val="24"/>
          <w:szCs w:val="24"/>
        </w:rPr>
      </w:pPr>
    </w:p>
    <w:p w:rsidR="00DC4280" w:rsidRPr="00DC4280" w:rsidRDefault="00DC4280" w:rsidP="00B54617">
      <w:pPr>
        <w:numPr>
          <w:ilvl w:val="0"/>
          <w:numId w:val="32"/>
        </w:numPr>
        <w:tabs>
          <w:tab w:val="left" w:pos="720"/>
        </w:tabs>
        <w:spacing w:after="0" w:line="240" w:lineRule="auto"/>
        <w:ind w:left="720" w:right="101"/>
        <w:rPr>
          <w:rFonts w:ascii="Arial" w:eastAsia="Calibri" w:hAnsi="Arial" w:cs="Arial"/>
          <w:sz w:val="24"/>
          <w:szCs w:val="24"/>
        </w:rPr>
      </w:pPr>
      <w:r w:rsidRPr="00DC4280">
        <w:rPr>
          <w:rFonts w:ascii="Arial" w:eastAsia="Calibri" w:hAnsi="Arial" w:cs="Arial"/>
          <w:sz w:val="24"/>
          <w:szCs w:val="24"/>
        </w:rPr>
        <w:t>For development within the Regulated Flood Hazard Area, required permits must be obtained before development occurs.  (44CFR 60.3(b))</w:t>
      </w:r>
    </w:p>
    <w:p w:rsidR="00DC4280" w:rsidRPr="00DC4280" w:rsidRDefault="00DC4280" w:rsidP="00DC4280">
      <w:pPr>
        <w:spacing w:after="0" w:line="240" w:lineRule="auto"/>
        <w:ind w:left="101" w:right="101"/>
        <w:rPr>
          <w:rFonts w:ascii="Calibri" w:eastAsia="Calibri" w:hAnsi="Calibri" w:cs="Times New Roman"/>
        </w:rPr>
      </w:pPr>
      <w:r>
        <w:rPr>
          <w:rFonts w:ascii="Calibri" w:eastAsia="Calibri" w:hAnsi="Calibri" w:cs="Times New Roman"/>
          <w:noProof/>
        </w:rPr>
        <mc:AlternateContent>
          <mc:Choice Requires="wps">
            <w:drawing>
              <wp:anchor distT="0" distB="0" distL="114300" distR="114300" simplePos="0" relativeHeight="251655680" behindDoc="0" locked="0" layoutInCell="1" allowOverlap="1">
                <wp:simplePos x="0" y="0"/>
                <wp:positionH relativeFrom="column">
                  <wp:posOffset>-381000</wp:posOffset>
                </wp:positionH>
                <wp:positionV relativeFrom="paragraph">
                  <wp:posOffset>262890</wp:posOffset>
                </wp:positionV>
                <wp:extent cx="6778625" cy="2014855"/>
                <wp:effectExtent l="7620" t="9525" r="5080" b="1397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8625" cy="2014855"/>
                        </a:xfrm>
                        <a:prstGeom prst="rect">
                          <a:avLst/>
                        </a:prstGeom>
                        <a:solidFill>
                          <a:srgbClr val="FFFFFF"/>
                        </a:solidFill>
                        <a:ln w="9525">
                          <a:solidFill>
                            <a:srgbClr val="000000"/>
                          </a:solidFill>
                          <a:miter lim="800000"/>
                          <a:headEnd/>
                          <a:tailEnd/>
                        </a:ln>
                      </wps:spPr>
                      <wps:txbx>
                        <w:txbxContent>
                          <w:p w:rsidR="00396447" w:rsidRPr="003D5FCE" w:rsidRDefault="00396447" w:rsidP="00DC4280">
                            <w:pPr>
                              <w:autoSpaceDE w:val="0"/>
                              <w:autoSpaceDN w:val="0"/>
                              <w:adjustRightInd w:val="0"/>
                              <w:rPr>
                                <w:rFonts w:ascii="Arial" w:hAnsi="Arial" w:cs="Arial"/>
                              </w:rPr>
                            </w:pPr>
                            <w:r w:rsidRPr="00940B69">
                              <w:rPr>
                                <w:rFonts w:ascii="Arial" w:hAnsi="Arial" w:cs="Arial"/>
                              </w:rPr>
                              <w:t xml:space="preserve">The NFIP program standard for </w:t>
                            </w:r>
                            <w:r>
                              <w:rPr>
                                <w:rFonts w:ascii="Arial" w:hAnsi="Arial" w:cs="Arial"/>
                              </w:rPr>
                              <w:t xml:space="preserve">community Flood Plain management </w:t>
                            </w:r>
                            <w:r w:rsidRPr="00940B69">
                              <w:rPr>
                                <w:rFonts w:ascii="Arial" w:hAnsi="Arial" w:cs="Arial"/>
                              </w:rPr>
                              <w:t>ordinances specifies that the local government is to consider flood hazards when reviewing and approving subdivisions</w:t>
                            </w:r>
                            <w:r>
                              <w:rPr>
                                <w:rFonts w:ascii="Arial" w:hAnsi="Arial" w:cs="Arial"/>
                              </w:rPr>
                              <w:t xml:space="preserve"> within the special flood hazard area</w:t>
                            </w:r>
                            <w:r w:rsidRPr="00940B69">
                              <w:rPr>
                                <w:rFonts w:ascii="Arial" w:hAnsi="Arial" w:cs="Arial"/>
                              </w:rPr>
                              <w:t xml:space="preserve">.  </w:t>
                            </w:r>
                            <w:r>
                              <w:rPr>
                                <w:rFonts w:ascii="Arial" w:hAnsi="Arial" w:cs="Arial"/>
                              </w:rPr>
                              <w:t>Flood Plain Administrator</w:t>
                            </w:r>
                            <w:r w:rsidRPr="00940B69">
                              <w:rPr>
                                <w:rFonts w:ascii="Arial" w:hAnsi="Arial" w:cs="Arial"/>
                              </w:rPr>
                              <w:t xml:space="preserve">s should check their subdivision ordinances </w:t>
                            </w:r>
                            <w:r>
                              <w:rPr>
                                <w:rFonts w:ascii="Arial" w:hAnsi="Arial" w:cs="Arial"/>
                              </w:rPr>
                              <w:t>to</w:t>
                            </w:r>
                            <w:r w:rsidRPr="00940B69">
                              <w:rPr>
                                <w:rFonts w:ascii="Arial" w:hAnsi="Arial" w:cs="Arial"/>
                              </w:rPr>
                              <w:t xml:space="preserve"> ensure flood hazards outside of </w:t>
                            </w:r>
                            <w:r>
                              <w:rPr>
                                <w:rFonts w:ascii="Arial" w:hAnsi="Arial" w:cs="Arial"/>
                              </w:rPr>
                              <w:t>Regulated Flood Hazard Areas</w:t>
                            </w:r>
                            <w:r w:rsidRPr="00940B69">
                              <w:rPr>
                                <w:rFonts w:ascii="Arial" w:hAnsi="Arial" w:cs="Arial"/>
                              </w:rPr>
                              <w:t xml:space="preserve"> are addressed in development proposals</w:t>
                            </w:r>
                            <w:r>
                              <w:rPr>
                                <w:rFonts w:ascii="Arial" w:hAnsi="Arial" w:cs="Arial"/>
                                <w:sz w:val="24"/>
                                <w:szCs w:val="24"/>
                              </w:rPr>
                              <w:t xml:space="preserve">.  </w:t>
                            </w:r>
                            <w:r w:rsidRPr="003D5FCE">
                              <w:rPr>
                                <w:rFonts w:ascii="Arial" w:hAnsi="Arial" w:cs="Arial"/>
                              </w:rPr>
                              <w:t>For example, the Montana Model Subdivision Regulations suggest</w:t>
                            </w:r>
                            <w:r>
                              <w:rPr>
                                <w:rFonts w:ascii="Arial" w:hAnsi="Arial" w:cs="Arial"/>
                              </w:rPr>
                              <w:t>s</w:t>
                            </w:r>
                            <w:r w:rsidRPr="003D5FCE">
                              <w:rPr>
                                <w:rFonts w:ascii="Arial" w:hAnsi="Arial" w:cs="Arial"/>
                              </w:rPr>
                              <w:t xml:space="preserve"> that any portion of a proposed subdivision is within 2,000 horizontal feet and 20 vertical feet of a stream draining an area of 25 square miles or more, </w:t>
                            </w:r>
                            <w:r>
                              <w:rPr>
                                <w:rFonts w:ascii="Arial" w:hAnsi="Arial" w:cs="Arial"/>
                              </w:rPr>
                              <w:t>where</w:t>
                            </w:r>
                            <w:r w:rsidRPr="003D5FCE">
                              <w:rPr>
                                <w:rFonts w:ascii="Arial" w:hAnsi="Arial" w:cs="Arial"/>
                              </w:rPr>
                              <w:t xml:space="preserve"> no official floodplain studies of the stream have been made, the subdivider </w:t>
                            </w:r>
                            <w:r>
                              <w:rPr>
                                <w:rFonts w:ascii="Arial" w:hAnsi="Arial" w:cs="Arial"/>
                              </w:rPr>
                              <w:t xml:space="preserve">may be required to </w:t>
                            </w:r>
                            <w:r w:rsidRPr="003D5FCE">
                              <w:rPr>
                                <w:rFonts w:ascii="Arial" w:hAnsi="Arial" w:cs="Arial"/>
                              </w:rPr>
                              <w:t>conduct a flood hazard evaluation</w:t>
                            </w:r>
                            <w:r>
                              <w:rPr>
                                <w:rFonts w:ascii="Arial" w:hAnsi="Arial" w:cs="Arial"/>
                              </w:rPr>
                              <w:t xml:space="preserve"> study</w:t>
                            </w:r>
                            <w:r w:rsidRPr="003D5FCE">
                              <w:rPr>
                                <w:rFonts w:ascii="Arial" w:hAnsi="Arial" w:cs="Arial"/>
                              </w:rPr>
                              <w:t>.</w:t>
                            </w:r>
                            <w:r w:rsidRPr="005A177C">
                              <w:rPr>
                                <w:rFonts w:ascii="Arial" w:hAnsi="Arial" w:cs="Arial"/>
                                <w:sz w:val="24"/>
                                <w:szCs w:val="24"/>
                              </w:rPr>
                              <w:t xml:space="preserve"> </w:t>
                            </w:r>
                            <w:r w:rsidRPr="003D5FCE">
                              <w:rPr>
                                <w:rFonts w:ascii="Arial" w:hAnsi="Arial" w:cs="Arial"/>
                              </w:rPr>
                              <w:t>The Montana Department of Natural Resources and Conservation may, if requested, review the flood hazard analysis</w:t>
                            </w:r>
                            <w:r>
                              <w:rPr>
                                <w:rFonts w:ascii="Arial" w:hAnsi="Arial" w:cs="Arial"/>
                              </w:rPr>
                              <w:t xml:space="preserve"> on the merit of its</w:t>
                            </w:r>
                            <w:r w:rsidRPr="003D5FCE">
                              <w:rPr>
                                <w:rFonts w:ascii="Arial" w:hAnsi="Arial" w:cs="Arial"/>
                              </w:rPr>
                              <w:t xml:space="preserve"> technical adequacy and make a recommendation back</w:t>
                            </w:r>
                            <w:r>
                              <w:rPr>
                                <w:rFonts w:ascii="Arial" w:hAnsi="Arial" w:cs="Arial"/>
                              </w:rPr>
                              <w:t xml:space="preserve"> to the Flood Plain Administrator</w:t>
                            </w:r>
                            <w:r w:rsidRPr="003D5FCE">
                              <w:rPr>
                                <w:rFonts w:ascii="Arial" w:hAnsi="Arial" w:cs="Arial"/>
                              </w:rPr>
                              <w:t>.</w:t>
                            </w:r>
                          </w:p>
                          <w:p w:rsidR="00396447" w:rsidRPr="00FA2127" w:rsidRDefault="00396447" w:rsidP="00DC4280">
                            <w:pPr>
                              <w:tabs>
                                <w:tab w:val="left" w:pos="1800"/>
                              </w:tabs>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30pt;margin-top:20.7pt;width:533.75pt;height:158.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">
                <v:textbox>
                  <w:txbxContent>
                    <w:p w:rsidR="00396447" w:rsidRPr="003D5FCE" w:rsidRDefault="00396447" w:rsidP="00DC4280">
                      <w:pPr>
                        <w:autoSpaceDE w:val="0"/>
                        <w:autoSpaceDN w:val="0"/>
                        <w:adjustRightInd w:val="0"/>
                        <w:rPr>
                          <w:rFonts w:ascii="Arial" w:hAnsi="Arial" w:cs="Arial"/>
                        </w:rPr>
                      </w:pPr>
                      <w:r w:rsidRPr="00940B69">
                        <w:rPr>
                          <w:rFonts w:ascii="Arial" w:hAnsi="Arial" w:cs="Arial"/>
                        </w:rPr>
                        <w:t xml:space="preserve">The NFIP program standard for </w:t>
                      </w:r>
                      <w:r>
                        <w:rPr>
                          <w:rFonts w:ascii="Arial" w:hAnsi="Arial" w:cs="Arial"/>
                        </w:rPr>
                        <w:t xml:space="preserve">community Flood Plain management </w:t>
                      </w:r>
                      <w:r w:rsidRPr="00940B69">
                        <w:rPr>
                          <w:rFonts w:ascii="Arial" w:hAnsi="Arial" w:cs="Arial"/>
                        </w:rPr>
                        <w:t>ordinances specifies that the local government is to consider flood hazards when reviewing and approving subdivisions</w:t>
                      </w:r>
                      <w:r>
                        <w:rPr>
                          <w:rFonts w:ascii="Arial" w:hAnsi="Arial" w:cs="Arial"/>
                        </w:rPr>
                        <w:t xml:space="preserve"> within the special flood hazard area</w:t>
                      </w:r>
                      <w:r w:rsidRPr="00940B69">
                        <w:rPr>
                          <w:rFonts w:ascii="Arial" w:hAnsi="Arial" w:cs="Arial"/>
                        </w:rPr>
                        <w:t xml:space="preserve">.  </w:t>
                      </w:r>
                      <w:r>
                        <w:rPr>
                          <w:rFonts w:ascii="Arial" w:hAnsi="Arial" w:cs="Arial"/>
                        </w:rPr>
                        <w:t>Flood Plain Administrator</w:t>
                      </w:r>
                      <w:r w:rsidRPr="00940B69">
                        <w:rPr>
                          <w:rFonts w:ascii="Arial" w:hAnsi="Arial" w:cs="Arial"/>
                        </w:rPr>
                        <w:t xml:space="preserve">s should check their subdivision ordinances </w:t>
                      </w:r>
                      <w:r>
                        <w:rPr>
                          <w:rFonts w:ascii="Arial" w:hAnsi="Arial" w:cs="Arial"/>
                        </w:rPr>
                        <w:t>to</w:t>
                      </w:r>
                      <w:r w:rsidRPr="00940B69">
                        <w:rPr>
                          <w:rFonts w:ascii="Arial" w:hAnsi="Arial" w:cs="Arial"/>
                        </w:rPr>
                        <w:t xml:space="preserve"> ensure flood hazards outside of </w:t>
                      </w:r>
                      <w:r>
                        <w:rPr>
                          <w:rFonts w:ascii="Arial" w:hAnsi="Arial" w:cs="Arial"/>
                        </w:rPr>
                        <w:t>Regulated Flood Hazard Areas</w:t>
                      </w:r>
                      <w:r w:rsidRPr="00940B69">
                        <w:rPr>
                          <w:rFonts w:ascii="Arial" w:hAnsi="Arial" w:cs="Arial"/>
                        </w:rPr>
                        <w:t xml:space="preserve"> are addressed in development proposals</w:t>
                      </w:r>
                      <w:r>
                        <w:rPr>
                          <w:rFonts w:ascii="Arial" w:hAnsi="Arial" w:cs="Arial"/>
                          <w:sz w:val="24"/>
                          <w:szCs w:val="24"/>
                        </w:rPr>
                        <w:t xml:space="preserve">.  </w:t>
                      </w:r>
                      <w:r w:rsidRPr="003D5FCE">
                        <w:rPr>
                          <w:rFonts w:ascii="Arial" w:hAnsi="Arial" w:cs="Arial"/>
                        </w:rPr>
                        <w:t>For example, the Montana Model Subdivision Regulations suggest</w:t>
                      </w:r>
                      <w:r>
                        <w:rPr>
                          <w:rFonts w:ascii="Arial" w:hAnsi="Arial" w:cs="Arial"/>
                        </w:rPr>
                        <w:t>s</w:t>
                      </w:r>
                      <w:r w:rsidRPr="003D5FCE">
                        <w:rPr>
                          <w:rFonts w:ascii="Arial" w:hAnsi="Arial" w:cs="Arial"/>
                        </w:rPr>
                        <w:t xml:space="preserve"> that any portion of a proposed subdivision is within 2,000 horizontal feet and 20 vertical feet of a stream draining an area of 25 square miles or more, </w:t>
                      </w:r>
                      <w:r>
                        <w:rPr>
                          <w:rFonts w:ascii="Arial" w:hAnsi="Arial" w:cs="Arial"/>
                        </w:rPr>
                        <w:t>where</w:t>
                      </w:r>
                      <w:r w:rsidRPr="003D5FCE">
                        <w:rPr>
                          <w:rFonts w:ascii="Arial" w:hAnsi="Arial" w:cs="Arial"/>
                        </w:rPr>
                        <w:t xml:space="preserve"> no official floodplain studies of the stream have been made, the subdivider </w:t>
                      </w:r>
                      <w:r>
                        <w:rPr>
                          <w:rFonts w:ascii="Arial" w:hAnsi="Arial" w:cs="Arial"/>
                        </w:rPr>
                        <w:t xml:space="preserve">may be required to </w:t>
                      </w:r>
                      <w:r w:rsidRPr="003D5FCE">
                        <w:rPr>
                          <w:rFonts w:ascii="Arial" w:hAnsi="Arial" w:cs="Arial"/>
                        </w:rPr>
                        <w:t>conduct a flood hazard evaluation</w:t>
                      </w:r>
                      <w:r>
                        <w:rPr>
                          <w:rFonts w:ascii="Arial" w:hAnsi="Arial" w:cs="Arial"/>
                        </w:rPr>
                        <w:t xml:space="preserve"> study</w:t>
                      </w:r>
                      <w:r w:rsidRPr="003D5FCE">
                        <w:rPr>
                          <w:rFonts w:ascii="Arial" w:hAnsi="Arial" w:cs="Arial"/>
                        </w:rPr>
                        <w:t>.</w:t>
                      </w:r>
                      <w:r w:rsidRPr="005A177C">
                        <w:rPr>
                          <w:rFonts w:ascii="Arial" w:hAnsi="Arial" w:cs="Arial"/>
                          <w:sz w:val="24"/>
                          <w:szCs w:val="24"/>
                        </w:rPr>
                        <w:t xml:space="preserve"> </w:t>
                      </w:r>
                      <w:r w:rsidRPr="003D5FCE">
                        <w:rPr>
                          <w:rFonts w:ascii="Arial" w:hAnsi="Arial" w:cs="Arial"/>
                        </w:rPr>
                        <w:t>The Montana Department of Natural Resources and Conservation may, if requested, review the flood hazard analysis</w:t>
                      </w:r>
                      <w:r>
                        <w:rPr>
                          <w:rFonts w:ascii="Arial" w:hAnsi="Arial" w:cs="Arial"/>
                        </w:rPr>
                        <w:t xml:space="preserve"> on the merit of its</w:t>
                      </w:r>
                      <w:r w:rsidRPr="003D5FCE">
                        <w:rPr>
                          <w:rFonts w:ascii="Arial" w:hAnsi="Arial" w:cs="Arial"/>
                        </w:rPr>
                        <w:t xml:space="preserve"> technical adequacy and make a recommendation back</w:t>
                      </w:r>
                      <w:r>
                        <w:rPr>
                          <w:rFonts w:ascii="Arial" w:hAnsi="Arial" w:cs="Arial"/>
                        </w:rPr>
                        <w:t xml:space="preserve"> to the Flood Plain Administrator</w:t>
                      </w:r>
                      <w:r w:rsidRPr="003D5FCE">
                        <w:rPr>
                          <w:rFonts w:ascii="Arial" w:hAnsi="Arial" w:cs="Arial"/>
                        </w:rPr>
                        <w:t>.</w:t>
                      </w:r>
                    </w:p>
                    <w:p w:rsidR="00396447" w:rsidRPr="00FA2127" w:rsidRDefault="00396447" w:rsidP="00DC4280">
                      <w:pPr>
                        <w:tabs>
                          <w:tab w:val="left" w:pos="1800"/>
                        </w:tabs>
                        <w:jc w:val="both"/>
                      </w:pPr>
                    </w:p>
                  </w:txbxContent>
                </v:textbox>
                <w10:wrap type="square"/>
              </v:shape>
            </w:pict>
          </mc:Fallback>
        </mc:AlternateConten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78645D" w:rsidP="00DC4280">
      <w:pPr>
        <w:keepNext/>
        <w:spacing w:before="240" w:after="60" w:line="240" w:lineRule="auto"/>
        <w:ind w:right="101"/>
        <w:outlineLvl w:val="1"/>
        <w:rPr>
          <w:rFonts w:ascii="Arial" w:eastAsia="Times New Roman" w:hAnsi="Arial" w:cs="Arial"/>
          <w:b/>
          <w:bCs/>
          <w:iCs/>
          <w:sz w:val="24"/>
          <w:szCs w:val="28"/>
          <w:u w:val="single"/>
        </w:rPr>
      </w:pPr>
      <w:r>
        <w:rPr>
          <w:rFonts w:ascii="Arial" w:eastAsia="Times New Roman" w:hAnsi="Arial" w:cs="Arial"/>
          <w:b/>
          <w:bCs/>
          <w:iCs/>
          <w:sz w:val="24"/>
          <w:szCs w:val="28"/>
          <w:u w:val="single"/>
        </w:rPr>
        <w:t>19.</w:t>
      </w:r>
      <w:r w:rsidR="00DC4280" w:rsidRPr="00DC4280">
        <w:rPr>
          <w:rFonts w:ascii="Arial" w:eastAsia="Times New Roman" w:hAnsi="Arial" w:cs="Arial"/>
          <w:b/>
          <w:bCs/>
          <w:iCs/>
          <w:sz w:val="24"/>
          <w:szCs w:val="28"/>
          <w:u w:val="single"/>
        </w:rPr>
        <w:t xml:space="preserve">1.15  DISASTER RECOVERY </w:t>
      </w:r>
    </w:p>
    <w:p w:rsidR="00DC4280" w:rsidRPr="00DC4280" w:rsidRDefault="00DC4280" w:rsidP="00DC4280">
      <w:pPr>
        <w:tabs>
          <w:tab w:val="left" w:pos="720"/>
          <w:tab w:val="left" w:pos="1530"/>
          <w:tab w:val="left" w:pos="1800"/>
        </w:tabs>
        <w:spacing w:after="0" w:line="240" w:lineRule="auto"/>
        <w:rPr>
          <w:rFonts w:ascii="Arial" w:eastAsia="Calibri" w:hAnsi="Arial" w:cs="Arial"/>
          <w:sz w:val="24"/>
          <w:szCs w:val="24"/>
        </w:rPr>
      </w:pPr>
      <w:r w:rsidRPr="00DC4280">
        <w:rPr>
          <w:rFonts w:ascii="Arial" w:eastAsia="Calibri" w:hAnsi="Arial" w:cs="Arial"/>
          <w:sz w:val="24"/>
          <w:szCs w:val="24"/>
        </w:rPr>
        <w:t xml:space="preserve">Upon completion of structure condition survey within the Regulated Flood Hazard Area, the Flood Plain Administrator shall notify owners </w:t>
      </w:r>
      <w:r w:rsidRPr="00DC4280">
        <w:rPr>
          <w:rFonts w:ascii="Arial" w:eastAsia="Calibri" w:hAnsi="Arial" w:cs="Arial"/>
          <w:sz w:val="24"/>
        </w:rPr>
        <w:t>a permit may be necessary before repair or reconstruction is commenced</w:t>
      </w:r>
      <w:r w:rsidRPr="00DC4280">
        <w:rPr>
          <w:rFonts w:ascii="Arial" w:eastAsia="Calibri" w:hAnsi="Arial" w:cs="Arial"/>
          <w:sz w:val="24"/>
          <w:szCs w:val="24"/>
        </w:rPr>
        <w:t xml:space="preserve"> of whose structures that have:</w:t>
      </w:r>
    </w:p>
    <w:p w:rsidR="00DC4280" w:rsidRPr="00DC4280" w:rsidRDefault="00DC4280" w:rsidP="00B54617">
      <w:pPr>
        <w:numPr>
          <w:ilvl w:val="0"/>
          <w:numId w:val="61"/>
        </w:numPr>
        <w:tabs>
          <w:tab w:val="left" w:pos="720"/>
          <w:tab w:val="left" w:pos="1530"/>
          <w:tab w:val="left" w:pos="1800"/>
        </w:tabs>
        <w:spacing w:after="0" w:line="240" w:lineRule="auto"/>
        <w:ind w:right="101"/>
        <w:rPr>
          <w:rFonts w:ascii="Arial" w:eastAsia="Calibri" w:hAnsi="Arial" w:cs="Arial"/>
          <w:sz w:val="24"/>
        </w:rPr>
      </w:pPr>
      <w:r w:rsidRPr="00DC4280">
        <w:rPr>
          <w:rFonts w:ascii="Arial" w:eastAsia="Calibri" w:hAnsi="Arial" w:cs="Arial"/>
          <w:sz w:val="24"/>
          <w:szCs w:val="24"/>
        </w:rPr>
        <w:t xml:space="preserve">Sustained 30% or more in flood damages; </w:t>
      </w:r>
    </w:p>
    <w:p w:rsidR="00DC4280" w:rsidRPr="00DC4280" w:rsidRDefault="00DC4280" w:rsidP="00B54617">
      <w:pPr>
        <w:numPr>
          <w:ilvl w:val="0"/>
          <w:numId w:val="61"/>
        </w:numPr>
        <w:tabs>
          <w:tab w:val="left" w:pos="720"/>
          <w:tab w:val="left" w:pos="1530"/>
          <w:tab w:val="left" w:pos="1800"/>
        </w:tabs>
        <w:spacing w:after="0" w:line="240" w:lineRule="auto"/>
        <w:ind w:right="101"/>
        <w:rPr>
          <w:rFonts w:ascii="Arial" w:eastAsia="Calibri" w:hAnsi="Arial" w:cs="Arial"/>
          <w:sz w:val="24"/>
        </w:rPr>
      </w:pPr>
      <w:r w:rsidRPr="00DC4280">
        <w:rPr>
          <w:rFonts w:ascii="Arial" w:eastAsia="Calibri" w:hAnsi="Arial" w:cs="Arial"/>
          <w:sz w:val="24"/>
          <w:szCs w:val="24"/>
        </w:rPr>
        <w:t xml:space="preserve">Been </w:t>
      </w:r>
      <w:r w:rsidRPr="00DC4280">
        <w:rPr>
          <w:rFonts w:ascii="Arial" w:eastAsia="MS Mincho" w:hAnsi="Arial" w:cs="Arial"/>
          <w:sz w:val="24"/>
          <w:szCs w:val="24"/>
        </w:rPr>
        <w:t xml:space="preserve">swept away; </w:t>
      </w:r>
    </w:p>
    <w:p w:rsidR="00DC4280" w:rsidRPr="00DC4280" w:rsidRDefault="00DC4280" w:rsidP="00B54617">
      <w:pPr>
        <w:numPr>
          <w:ilvl w:val="0"/>
          <w:numId w:val="61"/>
        </w:numPr>
        <w:tabs>
          <w:tab w:val="left" w:pos="720"/>
          <w:tab w:val="left" w:pos="1530"/>
          <w:tab w:val="left" w:pos="1800"/>
        </w:tabs>
        <w:spacing w:after="0" w:line="240" w:lineRule="auto"/>
        <w:ind w:right="101"/>
        <w:rPr>
          <w:rFonts w:ascii="Arial" w:eastAsia="Calibri" w:hAnsi="Arial" w:cs="Arial"/>
          <w:sz w:val="24"/>
        </w:rPr>
      </w:pPr>
      <w:r w:rsidRPr="00DC4280">
        <w:rPr>
          <w:rFonts w:ascii="Arial" w:eastAsia="MS Mincho" w:hAnsi="Arial" w:cs="Arial"/>
          <w:sz w:val="24"/>
          <w:szCs w:val="24"/>
        </w:rPr>
        <w:t xml:space="preserve">One or more collapsed or missing walls; </w:t>
      </w:r>
    </w:p>
    <w:p w:rsidR="00DC4280" w:rsidRPr="00DC4280" w:rsidRDefault="00DC4280" w:rsidP="00B54617">
      <w:pPr>
        <w:numPr>
          <w:ilvl w:val="0"/>
          <w:numId w:val="61"/>
        </w:numPr>
        <w:tabs>
          <w:tab w:val="left" w:pos="720"/>
          <w:tab w:val="left" w:pos="1530"/>
          <w:tab w:val="left" w:pos="1800"/>
        </w:tabs>
        <w:spacing w:after="0" w:line="240" w:lineRule="auto"/>
        <w:ind w:right="101"/>
        <w:rPr>
          <w:rFonts w:ascii="Arial" w:eastAsia="Calibri" w:hAnsi="Arial" w:cs="Arial"/>
          <w:sz w:val="24"/>
        </w:rPr>
      </w:pPr>
      <w:r w:rsidRPr="00DC4280">
        <w:rPr>
          <w:rFonts w:ascii="Arial" w:eastAsia="MS Mincho" w:hAnsi="Arial" w:cs="Arial"/>
          <w:sz w:val="24"/>
          <w:szCs w:val="24"/>
        </w:rPr>
        <w:t xml:space="preserve">Cannot be reoccupied without major structural work; or </w:t>
      </w:r>
    </w:p>
    <w:p w:rsidR="00DC4280" w:rsidRPr="00DC4280" w:rsidRDefault="00DC4280" w:rsidP="00B54617">
      <w:pPr>
        <w:numPr>
          <w:ilvl w:val="0"/>
          <w:numId w:val="61"/>
        </w:numPr>
        <w:tabs>
          <w:tab w:val="left" w:pos="720"/>
          <w:tab w:val="left" w:pos="1530"/>
          <w:tab w:val="left" w:pos="1800"/>
        </w:tabs>
        <w:spacing w:after="0" w:line="240" w:lineRule="auto"/>
        <w:ind w:right="101"/>
        <w:rPr>
          <w:rFonts w:ascii="Arial" w:eastAsia="Calibri" w:hAnsi="Arial" w:cs="Arial"/>
          <w:sz w:val="24"/>
        </w:rPr>
      </w:pPr>
      <w:r w:rsidRPr="00DC4280">
        <w:rPr>
          <w:rFonts w:ascii="Arial" w:eastAsia="Calibri" w:hAnsi="Arial" w:cs="Arial"/>
          <w:sz w:val="24"/>
        </w:rPr>
        <w:t>More than two feet of water over the first floor.</w:t>
      </w:r>
    </w:p>
    <w:p w:rsidR="00DC4280" w:rsidRPr="00DC4280" w:rsidRDefault="00DC4280" w:rsidP="00DC4280">
      <w:pPr>
        <w:tabs>
          <w:tab w:val="left" w:pos="720"/>
          <w:tab w:val="left" w:pos="1530"/>
          <w:tab w:val="left" w:pos="1800"/>
        </w:tabs>
        <w:spacing w:after="0" w:line="240" w:lineRule="auto"/>
        <w:ind w:left="720"/>
        <w:rPr>
          <w:rFonts w:ascii="Arial" w:eastAsia="Calibri" w:hAnsi="Arial" w:cs="Arial"/>
          <w:sz w:val="24"/>
        </w:rPr>
      </w:pPr>
    </w:p>
    <w:p w:rsidR="00DC4280" w:rsidRPr="00DC4280" w:rsidRDefault="00DC4280" w:rsidP="00DC4280">
      <w:pPr>
        <w:tabs>
          <w:tab w:val="left" w:pos="720"/>
          <w:tab w:val="left" w:pos="1530"/>
          <w:tab w:val="left" w:pos="1800"/>
        </w:tabs>
        <w:spacing w:after="0" w:line="240" w:lineRule="auto"/>
        <w:rPr>
          <w:rFonts w:ascii="Arial" w:eastAsia="MS Mincho" w:hAnsi="Arial" w:cs="Arial"/>
          <w:sz w:val="24"/>
          <w:szCs w:val="24"/>
        </w:rPr>
      </w:pPr>
      <w:r w:rsidRPr="00DC4280">
        <w:rPr>
          <w:rFonts w:ascii="Arial" w:eastAsia="MS Mincho" w:hAnsi="Arial" w:cs="Arial"/>
          <w:sz w:val="24"/>
          <w:szCs w:val="24"/>
        </w:rPr>
        <w:t>Structures that have suffered substantial damage or will undergo substantial improvements require permits and must be upgraded to meet the minimum building standards herein during repair or reconstruction.</w:t>
      </w:r>
    </w:p>
    <w:p w:rsidR="00DC4280" w:rsidRPr="00DC4280" w:rsidRDefault="00DC4280" w:rsidP="00DC4280">
      <w:pPr>
        <w:tabs>
          <w:tab w:val="left" w:pos="720"/>
          <w:tab w:val="left" w:pos="1530"/>
          <w:tab w:val="left" w:pos="1800"/>
        </w:tabs>
        <w:spacing w:after="0" w:line="240" w:lineRule="auto"/>
        <w:rPr>
          <w:rFonts w:ascii="Arial" w:eastAsia="MS Mincho" w:hAnsi="Arial" w:cs="Arial"/>
          <w:sz w:val="24"/>
          <w:szCs w:val="24"/>
        </w:rPr>
      </w:pPr>
    </w:p>
    <w:p w:rsidR="00DC4280" w:rsidRPr="00DC4280" w:rsidRDefault="00DC4280" w:rsidP="00DC4280">
      <w:pPr>
        <w:tabs>
          <w:tab w:val="left" w:pos="720"/>
          <w:tab w:val="left" w:pos="1530"/>
          <w:tab w:val="left" w:pos="1800"/>
        </w:tabs>
        <w:spacing w:after="0" w:line="240" w:lineRule="auto"/>
        <w:rPr>
          <w:rFonts w:ascii="Arial" w:eastAsia="MS Mincho" w:hAnsi="Arial" w:cs="Arial"/>
          <w:sz w:val="24"/>
          <w:szCs w:val="24"/>
        </w:rPr>
      </w:pPr>
      <w:r w:rsidRPr="00DC4280">
        <w:rPr>
          <w:rFonts w:ascii="Arial" w:eastAsia="Calibri" w:hAnsi="Arial" w:cs="Arial"/>
          <w:sz w:val="24"/>
          <w:szCs w:val="24"/>
        </w:rPr>
        <w:lastRenderedPageBreak/>
        <w:t>Flood Plain Administrators coordinate assistance and provide information to structure owners concerning Hazard Mitigation and Recovery measures</w:t>
      </w:r>
      <w:r w:rsidRPr="00DC4280" w:rsidDel="00F353C8">
        <w:rPr>
          <w:rFonts w:ascii="Arial" w:eastAsia="Calibri" w:hAnsi="Arial" w:cs="Arial"/>
          <w:sz w:val="24"/>
          <w:szCs w:val="24"/>
        </w:rPr>
        <w:t xml:space="preserve"> </w:t>
      </w:r>
      <w:r w:rsidRPr="00DC4280">
        <w:rPr>
          <w:rFonts w:ascii="Arial" w:eastAsia="Calibri" w:hAnsi="Arial" w:cs="Arial"/>
          <w:sz w:val="24"/>
          <w:szCs w:val="24"/>
        </w:rPr>
        <w:t>with Federal Emergency Management Agency, Montana Department of Natural Resources and Conservation, and other state, local and private emergency service organizations.</w:t>
      </w:r>
      <w:r w:rsidRPr="00DC4280">
        <w:rPr>
          <w:rFonts w:ascii="Arial" w:eastAsia="Calibri" w:hAnsi="Arial" w:cs="Arial"/>
          <w:sz w:val="24"/>
          <w:szCs w:val="24"/>
        </w:rPr>
        <w:br w:type="page"/>
      </w:r>
      <w:r w:rsidRPr="00DC4280">
        <w:rPr>
          <w:rFonts w:ascii="Calibri" w:eastAsia="Calibri" w:hAnsi="Calibri" w:cs="Arial"/>
          <w:bCs/>
          <w:sz w:val="40"/>
          <w:szCs w:val="40"/>
          <w:u w:val="single"/>
        </w:rPr>
        <w:lastRenderedPageBreak/>
        <w:t xml:space="preserve">SECTION </w:t>
      </w:r>
      <w:r w:rsidR="00774D7A">
        <w:rPr>
          <w:rFonts w:ascii="Calibri" w:eastAsia="Calibri" w:hAnsi="Calibri" w:cs="Arial"/>
          <w:bCs/>
          <w:sz w:val="40"/>
          <w:szCs w:val="40"/>
          <w:u w:val="single"/>
        </w:rPr>
        <w:t>19.2</w:t>
      </w:r>
      <w:r w:rsidRPr="00DC4280">
        <w:rPr>
          <w:rFonts w:ascii="Calibri" w:eastAsia="Calibri" w:hAnsi="Calibri" w:cs="Arial"/>
          <w:bCs/>
          <w:sz w:val="40"/>
          <w:szCs w:val="40"/>
          <w:u w:val="single"/>
        </w:rPr>
        <w:t xml:space="preserve">. DEFINITIONS  </w:t>
      </w:r>
    </w:p>
    <w:p w:rsidR="00DC4280" w:rsidRPr="00DC4280" w:rsidRDefault="00DC4280" w:rsidP="00DC4280">
      <w:pPr>
        <w:tabs>
          <w:tab w:val="left" w:pos="720"/>
          <w:tab w:val="left" w:pos="1170"/>
          <w:tab w:val="left" w:pos="1530"/>
        </w:tabs>
        <w:spacing w:after="0" w:line="240" w:lineRule="auto"/>
        <w:ind w:left="1176" w:right="101"/>
        <w:jc w:val="center"/>
        <w:rPr>
          <w:rFonts w:ascii="Arial" w:eastAsia="Calibri" w:hAnsi="Arial" w:cs="Arial"/>
          <w:b/>
          <w:sz w:val="24"/>
          <w:u w:val="single"/>
        </w:rPr>
      </w:pPr>
    </w:p>
    <w:p w:rsidR="00DC4280" w:rsidRPr="00DC4280" w:rsidRDefault="00DC4280" w:rsidP="00DC4280">
      <w:pPr>
        <w:spacing w:after="0" w:line="240" w:lineRule="auto"/>
        <w:ind w:left="101" w:right="101"/>
        <w:rPr>
          <w:rFonts w:ascii="Calibri" w:eastAsia="Calibri" w:hAnsi="Calibri" w:cs="Times New Roman"/>
        </w:rPr>
      </w:pPr>
      <w:r>
        <w:rPr>
          <w:rFonts w:ascii="Arial" w:eastAsia="Calibri" w:hAnsi="Arial" w:cs="Arial"/>
          <w:noProof/>
          <w:sz w:val="24"/>
          <w:u w:val="single"/>
        </w:rPr>
        <mc:AlternateContent>
          <mc:Choice Requires="wps">
            <w:drawing>
              <wp:anchor distT="0" distB="0" distL="114300" distR="114300" simplePos="0" relativeHeight="251656704" behindDoc="0" locked="0" layoutInCell="1" allowOverlap="1">
                <wp:simplePos x="0" y="0"/>
                <wp:positionH relativeFrom="column">
                  <wp:posOffset>210820</wp:posOffset>
                </wp:positionH>
                <wp:positionV relativeFrom="paragraph">
                  <wp:posOffset>75565</wp:posOffset>
                </wp:positionV>
                <wp:extent cx="5219700" cy="2616200"/>
                <wp:effectExtent l="8890" t="10160" r="10160"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2616200"/>
                        </a:xfrm>
                        <a:prstGeom prst="rect">
                          <a:avLst/>
                        </a:prstGeom>
                        <a:solidFill>
                          <a:srgbClr val="FFFFFF"/>
                        </a:solidFill>
                        <a:ln w="9525">
                          <a:solidFill>
                            <a:srgbClr val="000000"/>
                          </a:solidFill>
                          <a:miter lim="800000"/>
                          <a:headEnd/>
                          <a:tailEnd/>
                        </a:ln>
                      </wps:spPr>
                      <wps:txbx>
                        <w:txbxContent>
                          <w:p w:rsidR="00396447" w:rsidRDefault="00396447" w:rsidP="00DC4280">
                            <w:r>
                              <w:t>There is a large list of definitions of terms and jargon normally used in floodplain hazard management guidelines and explanations.  Beware the same word means something different when applied to flood insurance, minimum standards, or a regulatory requirement.</w:t>
                            </w:r>
                          </w:p>
                          <w:p w:rsidR="00396447" w:rsidRDefault="00396447" w:rsidP="00DC4280">
                            <w:pPr>
                              <w:ind w:left="619"/>
                            </w:pPr>
                          </w:p>
                          <w:p w:rsidR="00396447" w:rsidRDefault="00396447" w:rsidP="00DC4280">
                            <w:r>
                              <w:t>The definitions in 76-5-103, MCA and ARM 36.15.101 where applicable may be considered but also include definitions specifically for the role and responsibility of the DNRC in regard to development and adoption of flood hazard studies and map and other responsibilities.</w:t>
                            </w:r>
                          </w:p>
                          <w:p w:rsidR="00396447" w:rsidRDefault="00396447" w:rsidP="00DC4280">
                            <w:pPr>
                              <w:ind w:left="619"/>
                            </w:pPr>
                          </w:p>
                          <w:p w:rsidR="00396447" w:rsidRPr="00F80469" w:rsidRDefault="00396447" w:rsidP="00DC4280">
                            <w:pPr>
                              <w:rPr>
                                <w:rFonts w:ascii="Times New Roman" w:hAnsi="Times New Roman"/>
                                <w:sz w:val="20"/>
                              </w:rPr>
                            </w:pPr>
                            <w:r>
                              <w:t>FEMA definitions 44 CFR 59.1 may be considered.  Definitions are use to describe the FEMA minimum standards for floodplain management if communities wants to join the National Flood Insurance Program so individuals and businesses are eligible for flood insurance in that community.</w:t>
                            </w:r>
                          </w:p>
                          <w:p w:rsidR="00396447" w:rsidRDefault="00396447" w:rsidP="00DC428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left:0;text-align:left;margin-left:16.6pt;margin-top:5.95pt;width:411pt;height:20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">
                <v:textbox>
                  <w:txbxContent>
                    <w:p w:rsidR="00396447" w:rsidRDefault="00396447" w:rsidP="00DC4280">
                      <w:r>
                        <w:t>There is a large list of definitions of terms and jargon normally used in floodplain hazard management guidelines and explanations.  Beware the same word means something different when applied to flood insurance, minimum standards, or a regulatory requirement.</w:t>
                      </w:r>
                    </w:p>
                    <w:p w:rsidR="00396447" w:rsidRDefault="00396447" w:rsidP="00DC4280">
                      <w:pPr>
                        <w:ind w:left="619"/>
                      </w:pPr>
                    </w:p>
                    <w:p w:rsidR="00396447" w:rsidRDefault="00396447" w:rsidP="00DC4280">
                      <w:r>
                        <w:t>The definitions in 76-5-103, MCA and ARM 36.15.101 where applicable may be considered but also include definitions specifically for the role and responsibility of the DNRC in regard to development and adoption of flood hazard studies and map and other responsibilities.</w:t>
                      </w:r>
                    </w:p>
                    <w:p w:rsidR="00396447" w:rsidRDefault="00396447" w:rsidP="00DC4280">
                      <w:pPr>
                        <w:ind w:left="619"/>
                      </w:pPr>
                    </w:p>
                    <w:p w:rsidR="00396447" w:rsidRPr="00F80469" w:rsidRDefault="00396447" w:rsidP="00DC4280">
                      <w:pPr>
                        <w:rPr>
                          <w:rFonts w:ascii="Times New Roman" w:hAnsi="Times New Roman"/>
                          <w:sz w:val="20"/>
                        </w:rPr>
                      </w:pPr>
                      <w:r>
                        <w:t>FEMA definitions 44 CFR 59.1 may be considered.  Definitions are use to describe the FEMA minimum standards for floodplain management if communities wants to join the National Flood Insurance Program so individuals and businesses are eligible for flood insurance in that community.</w:t>
                      </w:r>
                    </w:p>
                    <w:p w:rsidR="00396447" w:rsidRDefault="00396447" w:rsidP="00DC4280"/>
                  </w:txbxContent>
                </v:textbox>
              </v:shape>
            </w:pict>
          </mc:Fallback>
        </mc:AlternateConten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Arial"/>
          <w:sz w:val="24"/>
        </w:rPr>
        <w:t>Unless specifically defined below, words or phrases used in this ordinance shall be interpreted as to give them the meaning they have in common usage and the most reasonable application. For the purpose of this ordinance, the following definitions are adopted:</w:t>
      </w:r>
    </w:p>
    <w:p w:rsidR="00DC4280" w:rsidRPr="00DC4280" w:rsidRDefault="00DC4280" w:rsidP="00DC4280">
      <w:pPr>
        <w:spacing w:after="0" w:line="240" w:lineRule="auto"/>
        <w:ind w:left="101" w:right="101"/>
        <w:jc w:val="both"/>
        <w:rPr>
          <w:rFonts w:ascii="Arial" w:eastAsia="Calibri" w:hAnsi="Arial" w:cs="Arial"/>
          <w:color w:val="A6A6A6"/>
          <w:sz w:val="28"/>
          <w:szCs w:val="28"/>
          <w:u w:val="single"/>
        </w:rPr>
      </w:pPr>
      <w:r w:rsidRPr="00DC4280">
        <w:rPr>
          <w:rFonts w:ascii="Arial" w:eastAsia="Calibri" w:hAnsi="Arial" w:cs="Arial"/>
          <w:color w:val="A6A6A6"/>
          <w:sz w:val="28"/>
          <w:szCs w:val="28"/>
        </w:rPr>
        <w:tab/>
      </w:r>
      <w:r w:rsidRPr="00DC4280">
        <w:rPr>
          <w:rFonts w:ascii="Arial" w:eastAsia="Calibri" w:hAnsi="Arial" w:cs="Arial"/>
          <w:color w:val="A6A6A6"/>
          <w:sz w:val="28"/>
          <w:szCs w:val="28"/>
        </w:rPr>
        <w:tab/>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Times New Roman"/>
          <w:b/>
          <w:bCs/>
          <w:sz w:val="24"/>
        </w:rPr>
        <w:t>Alteration</w:t>
      </w:r>
      <w:r w:rsidRPr="00DC4280">
        <w:rPr>
          <w:rFonts w:ascii="Arial" w:eastAsia="Calibri" w:hAnsi="Arial" w:cs="Arial"/>
          <w:sz w:val="24"/>
        </w:rPr>
        <w:t xml:space="preserve"> – Any change or addition to an artificial obstruction that either increases its external dimensions or increases its potential flood hazard. (ARM 36.15.101(2)) See Substantial Improvement</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Times New Roman"/>
          <w:b/>
          <w:bCs/>
          <w:sz w:val="24"/>
        </w:rPr>
        <w:t>Artificial Obstruction</w:t>
      </w:r>
      <w:r w:rsidRPr="00DC4280">
        <w:rPr>
          <w:rFonts w:ascii="Arial" w:eastAsia="Calibri" w:hAnsi="Arial" w:cs="Arial"/>
          <w:sz w:val="24"/>
        </w:rPr>
        <w:t>– Any obstruction which is not natural and includes any dam, diversion, wall, riprap, embankment, levee, dike, pile, abutment, projection, revetment, excavation, channel rectification, road, bridge, conduit, culvert, building, refuse, automobile body, fill or other analogous structure or matter in, along, across, or projecting into any  Regulated Flood Hazard Area that may impede, retard, or change the direction of the flow of water, either in itself or by catching or collecting debris carried by the water, or that is placed where the natural flow of the water would carry the same downstream to the damage or detriment of either life or property. (ARM 36.15.101(3) &amp; MCA 76-5-103(1))</w:t>
      </w:r>
    </w:p>
    <w:p w:rsidR="00DC4280" w:rsidRPr="00DC4280" w:rsidRDefault="00DC4280" w:rsidP="00DC4280">
      <w:pPr>
        <w:spacing w:after="0" w:line="240" w:lineRule="auto"/>
        <w:rPr>
          <w:rFonts w:ascii="Arial" w:eastAsia="Times New Roman" w:hAnsi="Arial" w:cs="Arial"/>
          <w:b/>
          <w:bCs/>
          <w:sz w:val="24"/>
          <w:szCs w:val="20"/>
        </w:rPr>
      </w:pPr>
    </w:p>
    <w:p w:rsidR="00DC4280" w:rsidRPr="00DC4280" w:rsidRDefault="00DC4280" w:rsidP="00DC4280">
      <w:pPr>
        <w:spacing w:after="0" w:line="240" w:lineRule="auto"/>
        <w:rPr>
          <w:rFonts w:ascii="Arial" w:eastAsia="Times New Roman" w:hAnsi="Arial" w:cs="Arial"/>
          <w:sz w:val="24"/>
          <w:szCs w:val="24"/>
        </w:rPr>
      </w:pPr>
      <w:r w:rsidRPr="00DC4280">
        <w:rPr>
          <w:rFonts w:ascii="Arial" w:eastAsia="Times New Roman" w:hAnsi="Arial" w:cs="Arial"/>
          <w:b/>
          <w:bCs/>
          <w:sz w:val="24"/>
          <w:szCs w:val="20"/>
        </w:rPr>
        <w:t>Base Flood (Flood of 100 Year Frequency)</w:t>
      </w:r>
      <w:r w:rsidRPr="00DC4280">
        <w:rPr>
          <w:rFonts w:ascii="Courier New" w:eastAsia="Times New Roman" w:hAnsi="Courier New" w:cs="Courier New"/>
          <w:sz w:val="20"/>
          <w:szCs w:val="20"/>
        </w:rPr>
        <w:t xml:space="preserve"> – </w:t>
      </w:r>
      <w:r w:rsidRPr="00DC4280">
        <w:rPr>
          <w:rFonts w:ascii="Arial" w:eastAsia="Times New Roman" w:hAnsi="Arial" w:cs="Arial"/>
          <w:sz w:val="24"/>
          <w:szCs w:val="24"/>
        </w:rPr>
        <w:t xml:space="preserve">A flood having a one percent (1%) chance of being equaled or exceeded in any given year </w:t>
      </w:r>
      <w:r w:rsidRPr="00DC4280">
        <w:rPr>
          <w:rFonts w:ascii="Arial" w:eastAsia="Times New Roman" w:hAnsi="Arial" w:cs="Arial"/>
          <w:bCs/>
          <w:iCs/>
          <w:sz w:val="24"/>
          <w:szCs w:val="24"/>
        </w:rPr>
        <w:t xml:space="preserve">(ARM 36.15.101(4) &amp; (44 CFR 59.1 </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szCs w:val="24"/>
        </w:rPr>
      </w:pPr>
      <w:r w:rsidRPr="00DC4280">
        <w:rPr>
          <w:rFonts w:ascii="Arial" w:eastAsia="Calibri" w:hAnsi="Arial" w:cs="Times New Roman"/>
          <w:b/>
          <w:bCs/>
          <w:sz w:val="24"/>
        </w:rPr>
        <w:t>Base Flood Elevation (BFE)</w:t>
      </w:r>
      <w:r w:rsidRPr="00DC4280">
        <w:rPr>
          <w:rFonts w:ascii="Arial" w:eastAsia="Calibri" w:hAnsi="Arial" w:cs="Arial"/>
          <w:sz w:val="24"/>
          <w:szCs w:val="24"/>
        </w:rPr>
        <w:t xml:space="preserve"> – The elevation above sea level of the base flood in relation to the National Geodic Vertical Datum of 1929 or the North American Vertical Datum of 1988 or unless otherwise specified. (ARM 36.15.101(5))</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szCs w:val="24"/>
        </w:rPr>
      </w:pPr>
    </w:p>
    <w:p w:rsidR="00DC4280" w:rsidRPr="00DC4280" w:rsidRDefault="00DC4280" w:rsidP="00DC4280">
      <w:pPr>
        <w:tabs>
          <w:tab w:val="left" w:pos="720"/>
          <w:tab w:val="left" w:pos="1170"/>
          <w:tab w:val="left" w:pos="1530"/>
        </w:tabs>
        <w:spacing w:after="0" w:line="240" w:lineRule="auto"/>
        <w:jc w:val="both"/>
        <w:rPr>
          <w:rFonts w:ascii="Arial" w:eastAsia="Times New Roman" w:hAnsi="Arial" w:cs="Arial"/>
          <w:sz w:val="24"/>
          <w:szCs w:val="20"/>
        </w:rPr>
      </w:pPr>
      <w:r w:rsidRPr="00DC4280">
        <w:rPr>
          <w:rFonts w:ascii="Arial" w:eastAsia="Times New Roman" w:hAnsi="Arial" w:cs="Arial"/>
          <w:b/>
          <w:bCs/>
          <w:sz w:val="24"/>
          <w:szCs w:val="20"/>
        </w:rPr>
        <w:lastRenderedPageBreak/>
        <w:t>Channel</w:t>
      </w:r>
      <w:r w:rsidRPr="00DC4280">
        <w:rPr>
          <w:rFonts w:ascii="Arial" w:eastAsia="Times New Roman" w:hAnsi="Arial" w:cs="Arial"/>
          <w:sz w:val="24"/>
          <w:szCs w:val="20"/>
        </w:rPr>
        <w:t xml:space="preserve"> – The geographical area within either the natural or artificial banks of a watercourse or drain way. (MCA 76-5-103(2))</w:t>
      </w:r>
    </w:p>
    <w:p w:rsidR="00DC4280" w:rsidRPr="00DC4280" w:rsidRDefault="00DC4280" w:rsidP="00DC4280">
      <w:pPr>
        <w:tabs>
          <w:tab w:val="left" w:pos="720"/>
          <w:tab w:val="left" w:pos="1170"/>
          <w:tab w:val="left" w:pos="1530"/>
        </w:tabs>
        <w:spacing w:after="0" w:line="240" w:lineRule="auto"/>
        <w:jc w:val="both"/>
        <w:rPr>
          <w:rFonts w:ascii="Arial" w:eastAsia="Times New Roman" w:hAnsi="Arial" w:cs="Arial"/>
          <w:sz w:val="24"/>
          <w:szCs w:val="20"/>
        </w:rPr>
      </w:pPr>
    </w:p>
    <w:p w:rsidR="00DC4280" w:rsidRPr="00DC4280" w:rsidRDefault="00DC4280" w:rsidP="00DC4280">
      <w:pPr>
        <w:tabs>
          <w:tab w:val="left" w:pos="720"/>
          <w:tab w:val="left" w:pos="1170"/>
          <w:tab w:val="left" w:pos="1530"/>
        </w:tabs>
        <w:spacing w:after="0" w:line="240" w:lineRule="auto"/>
        <w:jc w:val="both"/>
        <w:rPr>
          <w:rFonts w:ascii="Arial" w:eastAsia="Times New Roman" w:hAnsi="Arial" w:cs="Arial"/>
          <w:sz w:val="24"/>
          <w:szCs w:val="20"/>
        </w:rPr>
      </w:pPr>
      <w:r w:rsidRPr="00DC4280">
        <w:rPr>
          <w:rFonts w:ascii="Arial" w:eastAsia="Times New Roman" w:hAnsi="Arial" w:cs="Arial"/>
          <w:b/>
          <w:sz w:val="24"/>
          <w:szCs w:val="20"/>
        </w:rPr>
        <w:t xml:space="preserve">DNRC </w:t>
      </w:r>
      <w:r w:rsidRPr="00DC4280">
        <w:rPr>
          <w:rFonts w:ascii="Arial" w:eastAsia="Times New Roman" w:hAnsi="Arial" w:cs="Arial"/>
          <w:sz w:val="24"/>
          <w:szCs w:val="20"/>
        </w:rPr>
        <w:t>– Montana Department of Natural Resources and Conservation</w:t>
      </w:r>
    </w:p>
    <w:p w:rsidR="00DC4280" w:rsidRPr="00DC4280" w:rsidRDefault="00DC4280" w:rsidP="00DC4280">
      <w:pPr>
        <w:tabs>
          <w:tab w:val="left" w:pos="720"/>
          <w:tab w:val="left" w:pos="1170"/>
          <w:tab w:val="left" w:pos="1530"/>
        </w:tabs>
        <w:spacing w:after="0" w:line="240" w:lineRule="auto"/>
        <w:jc w:val="both"/>
        <w:rPr>
          <w:rFonts w:ascii="Arial" w:eastAsia="Times New Roman" w:hAnsi="Arial" w:cs="Arial"/>
          <w:sz w:val="24"/>
          <w:szCs w:val="20"/>
        </w:rPr>
      </w:pPr>
    </w:p>
    <w:p w:rsidR="00DC4280" w:rsidRPr="00DC4280" w:rsidRDefault="00DC4280" w:rsidP="00DC4280">
      <w:pPr>
        <w:tabs>
          <w:tab w:val="left" w:pos="720"/>
          <w:tab w:val="left" w:pos="1170"/>
          <w:tab w:val="left" w:pos="1530"/>
        </w:tabs>
        <w:spacing w:after="0" w:line="240" w:lineRule="auto"/>
        <w:jc w:val="both"/>
        <w:rPr>
          <w:rFonts w:ascii="Arial" w:eastAsia="Times New Roman" w:hAnsi="Arial" w:cs="Arial"/>
          <w:sz w:val="24"/>
          <w:szCs w:val="20"/>
        </w:rPr>
      </w:pPr>
      <w:r w:rsidRPr="00DC4280">
        <w:rPr>
          <w:rFonts w:ascii="Arial" w:eastAsia="Times New Roman" w:hAnsi="Arial" w:cs="Arial"/>
          <w:b/>
          <w:sz w:val="24"/>
          <w:szCs w:val="20"/>
        </w:rPr>
        <w:t>Development</w:t>
      </w:r>
      <w:r w:rsidRPr="00DC4280">
        <w:rPr>
          <w:rFonts w:ascii="Arial" w:eastAsia="Times New Roman" w:hAnsi="Arial" w:cs="Arial"/>
          <w:sz w:val="24"/>
          <w:szCs w:val="20"/>
        </w:rPr>
        <w:t xml:space="preserve"> – means any man-made change to improved or unimproved real estate, including but not limited to buildings or other structures, mining, dredging, filling, grading, paving, excavation or drilling operations or storage of equipment or materials. (44 CFR59.1)</w:t>
      </w:r>
    </w:p>
    <w:p w:rsidR="00DC4280" w:rsidRPr="00DC4280" w:rsidRDefault="00DC4280" w:rsidP="00DC4280">
      <w:pPr>
        <w:tabs>
          <w:tab w:val="left" w:pos="720"/>
          <w:tab w:val="left" w:pos="1170"/>
          <w:tab w:val="left" w:pos="1530"/>
        </w:tabs>
        <w:spacing w:after="0" w:line="240" w:lineRule="auto"/>
        <w:jc w:val="both"/>
        <w:rPr>
          <w:rFonts w:ascii="Arial" w:eastAsia="Times New Roman" w:hAnsi="Arial" w:cs="Arial"/>
          <w:color w:val="FF0000"/>
          <w:sz w:val="24"/>
          <w:szCs w:val="20"/>
        </w:rPr>
      </w:pPr>
    </w:p>
    <w:p w:rsidR="00DC4280" w:rsidRPr="00DC4280" w:rsidRDefault="00DC4280" w:rsidP="00DC4280">
      <w:pPr>
        <w:spacing w:after="0" w:line="240" w:lineRule="auto"/>
        <w:rPr>
          <w:rFonts w:ascii="Arial" w:eastAsia="Times New Roman" w:hAnsi="Arial" w:cs="Arial"/>
          <w:b/>
          <w:bCs/>
          <w:sz w:val="24"/>
          <w:szCs w:val="24"/>
        </w:rPr>
      </w:pPr>
      <w:r w:rsidRPr="00DC4280">
        <w:rPr>
          <w:rFonts w:ascii="Arial" w:eastAsia="Times New Roman" w:hAnsi="Arial" w:cs="Arial"/>
          <w:b/>
          <w:bCs/>
          <w:sz w:val="24"/>
          <w:szCs w:val="24"/>
        </w:rPr>
        <w:t xml:space="preserve">Encroachment </w:t>
      </w:r>
      <w:r w:rsidRPr="00DC4280">
        <w:rPr>
          <w:rFonts w:ascii="Arial" w:eastAsia="Times New Roman" w:hAnsi="Arial" w:cs="Arial"/>
          <w:bCs/>
          <w:sz w:val="24"/>
          <w:szCs w:val="24"/>
        </w:rPr>
        <w:t xml:space="preserve">– activities or construction within the </w:t>
      </w:r>
      <w:r w:rsidRPr="00DC4280">
        <w:rPr>
          <w:rFonts w:ascii="Arial" w:eastAsia="Times New Roman" w:hAnsi="Arial" w:cs="Arial"/>
          <w:b/>
          <w:bCs/>
          <w:sz w:val="24"/>
          <w:szCs w:val="24"/>
        </w:rPr>
        <w:t>Flood Plain</w:t>
      </w:r>
      <w:r w:rsidRPr="00DC4280">
        <w:rPr>
          <w:rFonts w:ascii="Arial" w:eastAsia="Times New Roman" w:hAnsi="Arial" w:cs="Arial"/>
          <w:bCs/>
          <w:sz w:val="24"/>
          <w:szCs w:val="24"/>
        </w:rPr>
        <w:t xml:space="preserve"> including fill, new construction, substantial improvements, and other development. </w:t>
      </w:r>
    </w:p>
    <w:p w:rsidR="00DC4280" w:rsidRPr="00DC4280" w:rsidRDefault="00DC4280" w:rsidP="00DC4280">
      <w:pPr>
        <w:spacing w:after="0" w:line="240" w:lineRule="auto"/>
        <w:rPr>
          <w:rFonts w:ascii="Arial" w:eastAsia="Times New Roman" w:hAnsi="Arial" w:cs="Arial"/>
          <w:b/>
          <w:bCs/>
          <w:sz w:val="24"/>
          <w:szCs w:val="24"/>
        </w:rPr>
      </w:pPr>
    </w:p>
    <w:p w:rsidR="00DC4280" w:rsidRPr="00DC4280" w:rsidRDefault="00DC4280" w:rsidP="00DC4280">
      <w:pPr>
        <w:tabs>
          <w:tab w:val="left" w:pos="720"/>
          <w:tab w:val="left" w:pos="1170"/>
          <w:tab w:val="left" w:pos="1530"/>
        </w:tabs>
        <w:spacing w:after="0" w:line="240" w:lineRule="auto"/>
        <w:ind w:right="101"/>
        <w:jc w:val="both"/>
        <w:outlineLvl w:val="0"/>
        <w:rPr>
          <w:rFonts w:ascii="Arial" w:eastAsia="Calibri" w:hAnsi="Arial" w:cs="Arial"/>
          <w:sz w:val="24"/>
        </w:rPr>
      </w:pPr>
      <w:r w:rsidRPr="00DC4280">
        <w:rPr>
          <w:rFonts w:ascii="Arial" w:eastAsia="Calibri" w:hAnsi="Arial" w:cs="Times New Roman"/>
          <w:b/>
          <w:bCs/>
          <w:sz w:val="24"/>
        </w:rPr>
        <w:t xml:space="preserve">Establish </w:t>
      </w:r>
      <w:r w:rsidRPr="00DC4280">
        <w:rPr>
          <w:rFonts w:ascii="Arial" w:eastAsia="Calibri" w:hAnsi="Arial" w:cs="Arial"/>
          <w:sz w:val="24"/>
        </w:rPr>
        <w:t>– To construct, place, insert, or excavate. (MCA 76-5-103(7) (ARM 36.15.101(9))</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Times New Roman"/>
          <w:b/>
          <w:bCs/>
          <w:sz w:val="24"/>
        </w:rPr>
        <w:t>Existing Manufactured Home Park or Subdivision</w:t>
      </w:r>
      <w:r w:rsidRPr="00DC4280">
        <w:rPr>
          <w:rFonts w:ascii="Arial" w:eastAsia="Calibri" w:hAnsi="Arial" w:cs="Arial"/>
          <w:sz w:val="24"/>
        </w:rPr>
        <w:t xml:space="preserve"> – A manufactured home park or subdivision where the construction of facilities for servicing the manufactured home lots is completed before the</w:t>
      </w:r>
      <w:r w:rsidRPr="00DC4280">
        <w:rPr>
          <w:rFonts w:ascii="Arial" w:eastAsia="MS Mincho" w:hAnsi="Arial" w:cs="Arial"/>
          <w:sz w:val="24"/>
          <w:szCs w:val="24"/>
        </w:rPr>
        <w:t xml:space="preserve"> effective date of floodplain management regulations.</w:t>
      </w:r>
      <w:r w:rsidRPr="00DC4280">
        <w:rPr>
          <w:rFonts w:ascii="Arial" w:eastAsia="Calibri" w:hAnsi="Arial" w:cs="Arial"/>
          <w:sz w:val="24"/>
        </w:rPr>
        <w:t xml:space="preserve"> This includes, at a minimum, the installation of utilities, the construction of streets, and either final site grading or the pouring of concrete pads.</w:t>
      </w:r>
      <w:r w:rsidRPr="00DC4280">
        <w:rPr>
          <w:rFonts w:ascii="Arial" w:eastAsia="Calibri" w:hAnsi="Arial" w:cs="Arial"/>
          <w:sz w:val="24"/>
          <w:szCs w:val="24"/>
        </w:rPr>
        <w:t xml:space="preserve"> (44 CFR 59.1)</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bCs/>
          <w:iCs/>
          <w:sz w:val="24"/>
          <w:szCs w:val="24"/>
        </w:rPr>
      </w:pPr>
      <w:r w:rsidRPr="00DC4280">
        <w:rPr>
          <w:rFonts w:ascii="Arial" w:eastAsia="Calibri" w:hAnsi="Arial" w:cs="Times New Roman"/>
          <w:b/>
          <w:bCs/>
          <w:sz w:val="24"/>
        </w:rPr>
        <w:t>Existing Structures</w:t>
      </w:r>
      <w:r w:rsidRPr="00DC4280">
        <w:rPr>
          <w:rFonts w:ascii="Arial" w:eastAsia="Calibri" w:hAnsi="Arial" w:cs="Arial"/>
          <w:sz w:val="24"/>
        </w:rPr>
        <w:t xml:space="preserve"> – S</w:t>
      </w:r>
      <w:r w:rsidRPr="00DC4280">
        <w:rPr>
          <w:rFonts w:ascii="Arial" w:eastAsia="Calibri" w:hAnsi="Arial" w:cs="Arial"/>
          <w:bCs/>
          <w:iCs/>
          <w:sz w:val="24"/>
          <w:szCs w:val="24"/>
        </w:rPr>
        <w:t xml:space="preserve">tructures where construction is completed before the </w:t>
      </w:r>
      <w:r w:rsidRPr="00DC4280">
        <w:rPr>
          <w:rFonts w:ascii="Arial" w:eastAsia="MS Mincho" w:hAnsi="Arial" w:cs="Arial"/>
          <w:sz w:val="24"/>
          <w:szCs w:val="24"/>
        </w:rPr>
        <w:t>effective date of floodplain management regulations</w:t>
      </w:r>
      <w:r w:rsidRPr="00DC4280">
        <w:rPr>
          <w:rFonts w:ascii="Arial" w:eastAsia="Calibri" w:hAnsi="Arial" w:cs="Arial"/>
          <w:bCs/>
          <w:iCs/>
          <w:sz w:val="24"/>
          <w:szCs w:val="24"/>
        </w:rPr>
        <w:t>.</w: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bCs/>
          <w:iCs/>
          <w:sz w:val="24"/>
          <w:szCs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Arial"/>
          <w:b/>
          <w:bCs/>
          <w:iCs/>
          <w:sz w:val="24"/>
          <w:szCs w:val="24"/>
        </w:rPr>
        <w:t>Existing use or artificial obstruction</w:t>
      </w:r>
      <w:r w:rsidRPr="00DC4280">
        <w:rPr>
          <w:rFonts w:ascii="Arial" w:eastAsia="Calibri" w:hAnsi="Arial" w:cs="Arial"/>
          <w:bCs/>
          <w:iCs/>
          <w:sz w:val="24"/>
          <w:szCs w:val="24"/>
        </w:rPr>
        <w:t xml:space="preserve"> – nonconforming uses and artificial obstructions existing before the </w:t>
      </w:r>
      <w:r w:rsidRPr="00DC4280">
        <w:rPr>
          <w:rFonts w:ascii="Arial" w:eastAsia="MS Mincho" w:hAnsi="Arial" w:cs="Arial"/>
          <w:sz w:val="24"/>
          <w:szCs w:val="24"/>
        </w:rPr>
        <w:t>effective date of floodplain management regulations</w:t>
      </w:r>
      <w:r w:rsidRPr="00DC4280">
        <w:rPr>
          <w:rFonts w:ascii="Arial" w:eastAsia="Calibri" w:hAnsi="Arial" w:cs="Arial"/>
          <w:bCs/>
          <w:iCs/>
          <w:sz w:val="24"/>
          <w:szCs w:val="24"/>
        </w:rPr>
        <w:t>.</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480"/>
          <w:tab w:val="left" w:pos="1080"/>
        </w:tabs>
        <w:suppressAutoHyphens/>
        <w:spacing w:after="0" w:line="240" w:lineRule="auto"/>
        <w:ind w:right="101"/>
        <w:rPr>
          <w:rFonts w:ascii="Arial" w:eastAsia="Calibri" w:hAnsi="Arial" w:cs="Arial"/>
          <w:sz w:val="24"/>
          <w:szCs w:val="24"/>
        </w:rPr>
      </w:pPr>
      <w:r w:rsidRPr="00DC4280">
        <w:rPr>
          <w:rFonts w:ascii="Arial" w:eastAsia="Calibri" w:hAnsi="Arial" w:cs="Times New Roman"/>
          <w:b/>
          <w:bCs/>
          <w:sz w:val="24"/>
        </w:rPr>
        <w:t xml:space="preserve">Expansion To An Existing Manufactured Home Park Or Subdivision </w:t>
      </w:r>
      <w:r w:rsidRPr="00DC4280">
        <w:rPr>
          <w:rFonts w:ascii="Arial" w:eastAsia="Calibri" w:hAnsi="Arial" w:cs="Arial"/>
          <w:sz w:val="24"/>
        </w:rPr>
        <w:t xml:space="preserve">– means the preparation of additional sites by the construction of facilities for servicing the lots on which the manufactured homes are to be affixed including the installation of utilities, the construction of streets, and either final site grading or the pouring of concrete pads. </w:t>
      </w:r>
      <w:r w:rsidRPr="00DC4280">
        <w:rPr>
          <w:rFonts w:ascii="Arial" w:eastAsia="Calibri" w:hAnsi="Arial" w:cs="Arial"/>
          <w:sz w:val="24"/>
          <w:szCs w:val="24"/>
        </w:rPr>
        <w:t>(44 CFR 59.1)</w:t>
      </w:r>
    </w:p>
    <w:p w:rsidR="00DC4280" w:rsidRPr="00DC4280" w:rsidRDefault="00DC4280" w:rsidP="00DC4280">
      <w:pPr>
        <w:tabs>
          <w:tab w:val="left" w:pos="480"/>
          <w:tab w:val="left" w:pos="1080"/>
        </w:tabs>
        <w:suppressAutoHyphens/>
        <w:spacing w:after="0" w:line="240" w:lineRule="auto"/>
        <w:ind w:right="101"/>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outlineLvl w:val="0"/>
        <w:rPr>
          <w:rFonts w:ascii="Arial" w:eastAsia="Calibri" w:hAnsi="Arial" w:cs="Arial"/>
          <w:sz w:val="24"/>
        </w:rPr>
      </w:pPr>
      <w:r w:rsidRPr="00DC4280">
        <w:rPr>
          <w:rFonts w:ascii="Arial" w:eastAsia="Calibri" w:hAnsi="Arial" w:cs="Arial"/>
          <w:b/>
          <w:sz w:val="24"/>
        </w:rPr>
        <w:t xml:space="preserve">FEMA </w:t>
      </w:r>
      <w:r w:rsidRPr="00DC4280">
        <w:rPr>
          <w:rFonts w:ascii="Arial" w:eastAsia="Calibri" w:hAnsi="Arial" w:cs="Arial"/>
          <w:sz w:val="24"/>
        </w:rPr>
        <w:t>– Federal Emergency Management Agency</w:t>
      </w:r>
    </w:p>
    <w:p w:rsidR="00DC4280" w:rsidRPr="00DC4280" w:rsidRDefault="00DC4280" w:rsidP="00DC4280">
      <w:pPr>
        <w:tabs>
          <w:tab w:val="left" w:pos="720"/>
          <w:tab w:val="left" w:pos="1170"/>
          <w:tab w:val="left" w:pos="1530"/>
        </w:tabs>
        <w:spacing w:after="0" w:line="240" w:lineRule="auto"/>
        <w:ind w:right="101"/>
        <w:jc w:val="both"/>
        <w:outlineLvl w:val="0"/>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bCs/>
          <w:sz w:val="24"/>
        </w:rPr>
      </w:pPr>
      <w:r w:rsidRPr="00DC4280">
        <w:rPr>
          <w:rFonts w:ascii="Arial" w:eastAsia="Calibri" w:hAnsi="Arial" w:cs="Arial"/>
          <w:b/>
          <w:bCs/>
          <w:sz w:val="24"/>
        </w:rPr>
        <w:t xml:space="preserve">Flood Plain </w:t>
      </w:r>
      <w:r w:rsidRPr="00DC4280">
        <w:rPr>
          <w:rFonts w:ascii="Arial" w:eastAsia="Calibri" w:hAnsi="Arial" w:cs="Arial"/>
          <w:b/>
          <w:sz w:val="24"/>
          <w:szCs w:val="24"/>
        </w:rPr>
        <w:t>(Regulated Flood Hazard Area)</w:t>
      </w:r>
      <w:r w:rsidRPr="00DC4280">
        <w:rPr>
          <w:rFonts w:ascii="Arial" w:eastAsia="Calibri" w:hAnsi="Arial" w:cs="Arial"/>
          <w:bCs/>
          <w:sz w:val="24"/>
        </w:rPr>
        <w:t xml:space="preserve"> </w:t>
      </w:r>
      <w:r w:rsidRPr="00DC4280">
        <w:rPr>
          <w:rFonts w:ascii="Arial" w:eastAsia="Calibri" w:hAnsi="Arial" w:cs="Arial"/>
          <w:b/>
          <w:sz w:val="24"/>
          <w:szCs w:val="24"/>
        </w:rPr>
        <w:t xml:space="preserve">– </w:t>
      </w:r>
      <w:r w:rsidRPr="00DC4280">
        <w:rPr>
          <w:rFonts w:ascii="Arial" w:eastAsia="Calibri" w:hAnsi="Arial" w:cs="Arial"/>
          <w:sz w:val="24"/>
          <w:szCs w:val="24"/>
        </w:rPr>
        <w:t xml:space="preserve">A Flood Plain whose limits have been designated pursuant to Part 2, Chapter 5 of Title 76, MCA, </w:t>
      </w:r>
      <w:r w:rsidRPr="00DC4280">
        <w:rPr>
          <w:rFonts w:ascii="Arial" w:eastAsia="Calibri" w:hAnsi="Arial" w:cs="Arial"/>
          <w:bCs/>
          <w:sz w:val="24"/>
        </w:rPr>
        <w:t xml:space="preserve">and is determined to be the area adjoining the watercourse that would be covered by the floodwater of a base flood, a flood of a 100-year frequency, except for sheet flood areas that receive less than 1 foot of water per occurrence. The Regulated Flood Hazard Area consists of the </w:t>
      </w:r>
      <w:r w:rsidRPr="00DC4280">
        <w:rPr>
          <w:rFonts w:ascii="Arial" w:eastAsia="Calibri" w:hAnsi="Arial" w:cs="Arial"/>
          <w:b/>
          <w:bCs/>
          <w:sz w:val="24"/>
        </w:rPr>
        <w:t>Floodway</w:t>
      </w:r>
      <w:r w:rsidRPr="00DC4280">
        <w:rPr>
          <w:rFonts w:ascii="Arial" w:eastAsia="Calibri" w:hAnsi="Arial" w:cs="Arial"/>
          <w:bCs/>
          <w:sz w:val="24"/>
        </w:rPr>
        <w:t xml:space="preserve"> and </w:t>
      </w:r>
      <w:r w:rsidRPr="00DC4280">
        <w:rPr>
          <w:rFonts w:ascii="Arial" w:eastAsia="Calibri" w:hAnsi="Arial" w:cs="Arial"/>
          <w:b/>
          <w:bCs/>
          <w:sz w:val="24"/>
        </w:rPr>
        <w:t>Flood Fringe</w:t>
      </w:r>
      <w:r w:rsidRPr="00DC4280">
        <w:rPr>
          <w:rFonts w:ascii="Arial" w:eastAsia="Calibri" w:hAnsi="Arial" w:cs="Arial"/>
          <w:bCs/>
          <w:sz w:val="24"/>
        </w:rPr>
        <w:t xml:space="preserve"> where specifically designated. </w:t>
      </w:r>
      <w:r w:rsidRPr="00DC4280">
        <w:rPr>
          <w:rFonts w:ascii="Arial" w:eastAsia="Calibri" w:hAnsi="Arial" w:cs="Arial"/>
          <w:sz w:val="24"/>
          <w:szCs w:val="24"/>
        </w:rPr>
        <w:t xml:space="preserve">(MCA-76-5-103(4)), </w:t>
      </w:r>
      <w:r w:rsidRPr="00DC4280">
        <w:rPr>
          <w:rFonts w:ascii="Arial" w:eastAsia="Calibri" w:hAnsi="Arial" w:cs="Arial"/>
          <w:bCs/>
          <w:sz w:val="24"/>
        </w:rPr>
        <w:t>(MCA 76-5-103(10), (ARM 36-15-101(11))</w:t>
      </w:r>
    </w:p>
    <w:p w:rsidR="00DC4280" w:rsidRPr="00DC4280" w:rsidRDefault="00DC4280" w:rsidP="00DC4280">
      <w:pPr>
        <w:spacing w:after="0" w:line="240" w:lineRule="auto"/>
        <w:rPr>
          <w:rFonts w:ascii="Arial" w:eastAsia="Times New Roman" w:hAnsi="Arial" w:cs="Arial"/>
          <w:b/>
          <w:bCs/>
          <w:sz w:val="24"/>
          <w:szCs w:val="20"/>
        </w:rPr>
      </w:pPr>
      <w:r>
        <w:rPr>
          <w:rFonts w:ascii="Arial" w:eastAsia="Times New Roman" w:hAnsi="Arial" w:cs="Arial"/>
          <w:b/>
          <w:bCs/>
          <w:noProof/>
          <w:sz w:val="24"/>
          <w:szCs w:val="20"/>
        </w:rPr>
        <mc:AlternateContent>
          <mc:Choice Requires="wps">
            <w:drawing>
              <wp:anchor distT="0" distB="0" distL="114300" distR="114300" simplePos="0" relativeHeight="251657728" behindDoc="0" locked="0" layoutInCell="1" allowOverlap="1">
                <wp:simplePos x="0" y="0"/>
                <wp:positionH relativeFrom="column">
                  <wp:posOffset>313690</wp:posOffset>
                </wp:positionH>
                <wp:positionV relativeFrom="paragraph">
                  <wp:posOffset>71120</wp:posOffset>
                </wp:positionV>
                <wp:extent cx="4630420" cy="419100"/>
                <wp:effectExtent l="6985" t="6350" r="10795" b="1270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0420" cy="419100"/>
                        </a:xfrm>
                        <a:prstGeom prst="rect">
                          <a:avLst/>
                        </a:prstGeom>
                        <a:solidFill>
                          <a:srgbClr val="FFFFFF"/>
                        </a:solidFill>
                        <a:ln w="9525">
                          <a:solidFill>
                            <a:srgbClr val="000000"/>
                          </a:solidFill>
                          <a:miter lim="800000"/>
                          <a:headEnd/>
                          <a:tailEnd/>
                        </a:ln>
                      </wps:spPr>
                      <wps:txbx>
                        <w:txbxContent>
                          <w:p w:rsidR="00396447" w:rsidRPr="00031D5F" w:rsidRDefault="00396447" w:rsidP="00DC4280">
                            <w:pPr>
                              <w:rPr>
                                <w:b/>
                              </w:rPr>
                            </w:pPr>
                            <w:r>
                              <w:rPr>
                                <w:rStyle w:val="StyleArial12pt"/>
                                <w:rFonts w:cs="Arial"/>
                                <w:b w:val="0"/>
                              </w:rPr>
                              <w:t xml:space="preserve">Optional:  </w:t>
                            </w:r>
                            <w:r w:rsidRPr="00031D5F">
                              <w:rPr>
                                <w:rStyle w:val="StyleArial12pt"/>
                                <w:rFonts w:cs="Arial"/>
                                <w:b w:val="0"/>
                              </w:rPr>
                              <w:t>Communities may include and regulate sheet flood areas if they wish</w:t>
                            </w:r>
                            <w:r>
                              <w:rPr>
                                <w:rStyle w:val="StyleArial12pt"/>
                                <w:rFonts w:cs="Arial"/>
                                <w:b w:val="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28" type="#_x0000_t202" style="position:absolute;margin-left:24.7pt;margin-top:5.6pt;width:364.6pt;height:3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">
                <v:textbox>
                  <w:txbxContent>
                    <w:p w:rsidR="00396447" w:rsidRPr="00031D5F" w:rsidRDefault="00396447" w:rsidP="00DC4280">
                      <w:pPr>
                        <w:rPr>
                          <w:b/>
                        </w:rPr>
                      </w:pPr>
                      <w:r>
                        <w:rPr>
                          <w:rStyle w:val="StyleArial12pt"/>
                          <w:rFonts w:cs="Arial"/>
                          <w:b w:val="0"/>
                        </w:rPr>
                        <w:t xml:space="preserve">Optional:  </w:t>
                      </w:r>
                      <w:r w:rsidRPr="00031D5F">
                        <w:rPr>
                          <w:rStyle w:val="StyleArial12pt"/>
                          <w:rFonts w:cs="Arial"/>
                          <w:b w:val="0"/>
                        </w:rPr>
                        <w:t>Communities may include and regulate sheet flood areas if they wish</w:t>
                      </w:r>
                      <w:r>
                        <w:rPr>
                          <w:rStyle w:val="StyleArial12pt"/>
                          <w:rFonts w:cs="Arial"/>
                          <w:b w:val="0"/>
                        </w:rPr>
                        <w:t>.</w:t>
                      </w:r>
                    </w:p>
                  </w:txbxContent>
                </v:textbox>
              </v:shape>
            </w:pict>
          </mc:Fallback>
        </mc:AlternateContent>
      </w:r>
      <w:r w:rsidRPr="00DC4280">
        <w:rPr>
          <w:rFonts w:ascii="Arial" w:eastAsia="Times New Roman" w:hAnsi="Arial" w:cs="Arial"/>
          <w:b/>
          <w:bCs/>
          <w:sz w:val="24"/>
          <w:szCs w:val="20"/>
        </w:rPr>
        <w:t xml:space="preserve"> </w:t>
      </w:r>
    </w:p>
    <w:p w:rsidR="00DC4280" w:rsidRPr="00DC4280" w:rsidRDefault="00DC4280" w:rsidP="00DC4280">
      <w:pPr>
        <w:spacing w:after="0" w:line="240" w:lineRule="auto"/>
        <w:rPr>
          <w:rFonts w:ascii="Arial" w:eastAsia="Times New Roman" w:hAnsi="Arial" w:cs="Arial"/>
          <w:b/>
          <w:bCs/>
          <w:sz w:val="24"/>
          <w:szCs w:val="20"/>
        </w:rPr>
      </w:pPr>
    </w:p>
    <w:p w:rsidR="00DC4280" w:rsidRPr="00DC4280" w:rsidRDefault="00DC4280" w:rsidP="00DC4280">
      <w:pPr>
        <w:spacing w:after="0" w:line="240" w:lineRule="auto"/>
        <w:rPr>
          <w:rFonts w:ascii="Arial" w:eastAsia="Times New Roman" w:hAnsi="Arial" w:cs="Arial"/>
          <w:b/>
          <w:bCs/>
          <w:color w:val="00B0F0"/>
          <w:sz w:val="24"/>
          <w:szCs w:val="20"/>
        </w:rPr>
      </w:pPr>
    </w:p>
    <w:p w:rsidR="00DC4280" w:rsidRPr="00DC4280" w:rsidRDefault="00DC4280" w:rsidP="00DC4280">
      <w:pPr>
        <w:spacing w:after="0" w:line="240" w:lineRule="auto"/>
        <w:rPr>
          <w:rFonts w:ascii="Arial" w:eastAsia="Times New Roman" w:hAnsi="Arial" w:cs="Arial"/>
          <w:b/>
          <w:bCs/>
          <w:color w:val="00B0F0"/>
          <w:sz w:val="24"/>
          <w:szCs w:val="20"/>
        </w:rPr>
      </w:pPr>
    </w:p>
    <w:p w:rsidR="00DC4280" w:rsidRPr="00DC4280" w:rsidRDefault="00DC4280" w:rsidP="00DC4280">
      <w:pPr>
        <w:spacing w:after="0" w:line="240" w:lineRule="auto"/>
        <w:rPr>
          <w:rFonts w:ascii="Arial" w:eastAsia="Times New Roman" w:hAnsi="Arial" w:cs="Arial"/>
          <w:b/>
          <w:bCs/>
          <w:sz w:val="24"/>
          <w:szCs w:val="20"/>
        </w:rPr>
      </w:pPr>
    </w:p>
    <w:p w:rsidR="00DC4280" w:rsidRPr="00DC4280" w:rsidRDefault="00DC4280" w:rsidP="00DC4280">
      <w:pPr>
        <w:spacing w:after="0" w:line="240" w:lineRule="auto"/>
        <w:rPr>
          <w:rFonts w:ascii="Arial" w:eastAsia="Times New Roman" w:hAnsi="Arial" w:cs="Arial"/>
          <w:sz w:val="24"/>
          <w:szCs w:val="24"/>
        </w:rPr>
      </w:pPr>
      <w:r w:rsidRPr="00DC4280">
        <w:rPr>
          <w:rFonts w:ascii="Arial" w:eastAsia="Times New Roman" w:hAnsi="Arial" w:cs="Arial"/>
          <w:b/>
          <w:bCs/>
          <w:sz w:val="24"/>
          <w:szCs w:val="20"/>
        </w:rPr>
        <w:t>Flood of 100 Year Frequency</w:t>
      </w:r>
      <w:r w:rsidRPr="00DC4280">
        <w:rPr>
          <w:rFonts w:ascii="Arial" w:eastAsia="Times New Roman" w:hAnsi="Arial" w:cs="Arial"/>
          <w:sz w:val="24"/>
          <w:szCs w:val="24"/>
        </w:rPr>
        <w:t xml:space="preserve"> </w:t>
      </w:r>
      <w:r w:rsidRPr="00DC4280">
        <w:rPr>
          <w:rFonts w:ascii="Arial" w:eastAsia="Times New Roman" w:hAnsi="Arial" w:cs="Arial"/>
          <w:b/>
          <w:sz w:val="24"/>
          <w:szCs w:val="24"/>
        </w:rPr>
        <w:t xml:space="preserve">(Base Flood) </w:t>
      </w:r>
      <w:r w:rsidRPr="00DC4280">
        <w:rPr>
          <w:rFonts w:ascii="Arial" w:eastAsia="Times New Roman" w:hAnsi="Arial" w:cs="Arial"/>
          <w:sz w:val="24"/>
          <w:szCs w:val="24"/>
        </w:rPr>
        <w:t xml:space="preserve">– means a flood magnitude expected to recur on the average of once every 100-years or a flood magnitude that has a 1% chance of occurring in any given year. (MCA 76-5-103(9)) (44 CFR 59.1) </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bCs/>
          <w:iCs/>
          <w:sz w:val="24"/>
          <w:szCs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bCs/>
          <w:iCs/>
          <w:sz w:val="24"/>
          <w:szCs w:val="24"/>
        </w:rPr>
      </w:pPr>
      <w:r w:rsidRPr="00DC4280">
        <w:rPr>
          <w:rFonts w:ascii="Arial" w:eastAsia="Calibri" w:hAnsi="Arial" w:cs="Times New Roman"/>
          <w:b/>
          <w:bCs/>
          <w:sz w:val="24"/>
        </w:rPr>
        <w:t>Flood Fringe</w:t>
      </w:r>
      <w:r w:rsidRPr="00DC4280">
        <w:rPr>
          <w:rFonts w:ascii="Arial" w:eastAsia="Calibri" w:hAnsi="Arial" w:cs="Arial"/>
          <w:bCs/>
          <w:iCs/>
          <w:sz w:val="24"/>
          <w:szCs w:val="24"/>
        </w:rPr>
        <w:t xml:space="preserve"> – the portion of the Flood Plain outside the limits of the </w:t>
      </w:r>
      <w:r w:rsidRPr="00DC4280">
        <w:rPr>
          <w:rFonts w:ascii="Arial" w:eastAsia="Calibri" w:hAnsi="Arial" w:cs="Arial"/>
          <w:b/>
          <w:bCs/>
          <w:iCs/>
          <w:sz w:val="24"/>
          <w:szCs w:val="24"/>
        </w:rPr>
        <w:t>floodway</w:t>
      </w:r>
      <w:r w:rsidRPr="00DC4280">
        <w:rPr>
          <w:rFonts w:ascii="Arial" w:eastAsia="Calibri" w:hAnsi="Arial" w:cs="Arial"/>
          <w:bCs/>
          <w:iCs/>
          <w:sz w:val="24"/>
          <w:szCs w:val="24"/>
        </w:rPr>
        <w:t>.  (ARM 36.15.101(10))</w: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b/>
          <w:bCs/>
          <w:color w:val="00B0F0"/>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szCs w:val="24"/>
        </w:rPr>
      </w:pPr>
      <w:r w:rsidRPr="00DC4280">
        <w:rPr>
          <w:rFonts w:ascii="Arial" w:eastAsia="Calibri" w:hAnsi="Arial" w:cs="Times New Roman"/>
          <w:b/>
          <w:bCs/>
          <w:sz w:val="24"/>
        </w:rPr>
        <w:t>Floodway</w:t>
      </w:r>
      <w:r w:rsidRPr="00DC4280">
        <w:rPr>
          <w:rFonts w:ascii="Arial" w:eastAsia="Calibri" w:hAnsi="Arial" w:cs="Arial"/>
          <w:sz w:val="24"/>
        </w:rPr>
        <w:t xml:space="preserve"> </w:t>
      </w:r>
      <w:r w:rsidRPr="00DC4280">
        <w:rPr>
          <w:rFonts w:ascii="Arial" w:eastAsia="Calibri" w:hAnsi="Arial" w:cs="Arial"/>
          <w:bCs/>
          <w:iCs/>
          <w:sz w:val="24"/>
          <w:szCs w:val="24"/>
        </w:rPr>
        <w:t xml:space="preserve">– the </w:t>
      </w:r>
      <w:r w:rsidRPr="00DC4280">
        <w:rPr>
          <w:rFonts w:ascii="Arial" w:eastAsia="Calibri" w:hAnsi="Arial" w:cs="Arial"/>
          <w:sz w:val="24"/>
          <w:szCs w:val="24"/>
        </w:rPr>
        <w:t xml:space="preserve">limits of which have been designated pursuant to Part 2, Chapter 5 of Title 76, MCA  </w:t>
      </w:r>
      <w:r w:rsidRPr="00DC4280">
        <w:rPr>
          <w:rFonts w:ascii="Arial" w:eastAsia="Calibri" w:hAnsi="Arial" w:cs="Arial"/>
          <w:sz w:val="24"/>
        </w:rPr>
        <w:t>and is the channel and the areas adjoining the channel that are reasonably required to carry the discharge of the base flood without cumulatively increasing the water surface by more than one half foot. (MCA 76-5-103(11))</w:t>
      </w:r>
      <w:r w:rsidRPr="00DC4280">
        <w:rPr>
          <w:rFonts w:ascii="Arial" w:eastAsia="Calibri" w:hAnsi="Arial" w:cs="Arial"/>
          <w:sz w:val="24"/>
          <w:szCs w:val="24"/>
        </w:rPr>
        <w:t xml:space="preserve"> (MCA 76-5-103(5))</w: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szCs w:val="24"/>
        </w:rPr>
      </w:pPr>
    </w:p>
    <w:p w:rsidR="00DC4280" w:rsidRPr="00DC4280" w:rsidRDefault="00DC4280" w:rsidP="00DC4280">
      <w:pPr>
        <w:tabs>
          <w:tab w:val="left" w:pos="720"/>
          <w:tab w:val="left" w:pos="1170"/>
          <w:tab w:val="left" w:pos="1530"/>
        </w:tabs>
        <w:spacing w:after="0" w:line="240" w:lineRule="auto"/>
        <w:ind w:right="101"/>
        <w:rPr>
          <w:rFonts w:ascii="Arial" w:eastAsia="Calibri" w:hAnsi="Arial" w:cs="Arial"/>
          <w:i/>
          <w:sz w:val="24"/>
          <w:szCs w:val="24"/>
        </w:rPr>
      </w:pPr>
      <w:r w:rsidRPr="00DC4280">
        <w:rPr>
          <w:rFonts w:ascii="Arial" w:eastAsia="Calibri" w:hAnsi="Arial" w:cs="Arial"/>
          <w:b/>
          <w:sz w:val="24"/>
          <w:szCs w:val="24"/>
        </w:rPr>
        <w:t>Flood Plain Administrator</w:t>
      </w:r>
      <w:r w:rsidRPr="00DC4280">
        <w:rPr>
          <w:rFonts w:ascii="Arial" w:eastAsia="Calibri" w:hAnsi="Arial" w:cs="Arial"/>
          <w:sz w:val="24"/>
          <w:szCs w:val="24"/>
        </w:rPr>
        <w:t xml:space="preserve"> – community official or representative appointed to administer and implement the provisions of this ordinance. </w:t>
      </w:r>
    </w:p>
    <w:p w:rsidR="00DC4280" w:rsidRPr="00DC4280" w:rsidRDefault="00DC4280" w:rsidP="00DC4280">
      <w:pPr>
        <w:tabs>
          <w:tab w:val="left" w:pos="720"/>
          <w:tab w:val="left" w:pos="1170"/>
          <w:tab w:val="left" w:pos="1530"/>
        </w:tabs>
        <w:spacing w:after="0" w:line="240" w:lineRule="auto"/>
        <w:ind w:left="101" w:right="101"/>
        <w:rPr>
          <w:rFonts w:ascii="Arial" w:eastAsia="Calibri" w:hAnsi="Arial" w:cs="Arial"/>
          <w:sz w:val="24"/>
          <w:szCs w:val="24"/>
        </w:rPr>
      </w:pPr>
    </w:p>
    <w:p w:rsidR="00DC4280" w:rsidRPr="00DC4280" w:rsidRDefault="00DC4280" w:rsidP="00DC4280">
      <w:pPr>
        <w:tabs>
          <w:tab w:val="left" w:pos="720"/>
          <w:tab w:val="left" w:pos="1170"/>
          <w:tab w:val="left" w:pos="1530"/>
        </w:tabs>
        <w:spacing w:after="0" w:line="240" w:lineRule="auto"/>
        <w:jc w:val="both"/>
        <w:rPr>
          <w:rFonts w:ascii="Arial" w:eastAsia="Times New Roman" w:hAnsi="Arial" w:cs="Arial"/>
          <w:bCs/>
          <w:iCs/>
          <w:sz w:val="24"/>
          <w:szCs w:val="24"/>
        </w:rPr>
      </w:pPr>
      <w:r w:rsidRPr="00DC4280">
        <w:rPr>
          <w:rFonts w:ascii="Arial" w:eastAsia="Times New Roman" w:hAnsi="Arial" w:cs="Arial"/>
          <w:b/>
          <w:sz w:val="24"/>
          <w:szCs w:val="20"/>
        </w:rPr>
        <w:t>Flood Proofing</w:t>
      </w:r>
      <w:r w:rsidRPr="00DC4280">
        <w:rPr>
          <w:rFonts w:ascii="Arial" w:eastAsia="Times New Roman" w:hAnsi="Arial" w:cs="Arial"/>
          <w:sz w:val="24"/>
          <w:szCs w:val="20"/>
        </w:rPr>
        <w:t xml:space="preserve"> – any combination of structural and non-structural additions, changes, or adjustments to structures which reduce or eliminate flood damage to real estate or improved real property, water and sanitary facilities, HVAC systems, structures and their contents. (</w:t>
      </w:r>
      <w:r w:rsidRPr="00DC4280">
        <w:rPr>
          <w:rFonts w:ascii="Arial" w:eastAsia="Times New Roman" w:hAnsi="Arial" w:cs="Arial"/>
          <w:bCs/>
          <w:iCs/>
          <w:sz w:val="24"/>
          <w:szCs w:val="24"/>
        </w:rPr>
        <w:t>(44 CFR 59.1)</w: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rPr>
          <w:rFonts w:ascii="Arial" w:eastAsia="Calibri" w:hAnsi="Arial" w:cs="Arial"/>
          <w:sz w:val="24"/>
        </w:rPr>
      </w:pPr>
      <w:r w:rsidRPr="00DC4280">
        <w:rPr>
          <w:rFonts w:ascii="Arial" w:eastAsia="Calibri" w:hAnsi="Arial" w:cs="Arial"/>
          <w:b/>
          <w:sz w:val="24"/>
        </w:rPr>
        <w:t>Lowest Floor</w:t>
      </w:r>
      <w:r w:rsidRPr="00DC4280">
        <w:rPr>
          <w:rFonts w:ascii="Arial" w:eastAsia="Calibri" w:hAnsi="Arial" w:cs="Arial"/>
          <w:sz w:val="24"/>
        </w:rPr>
        <w:t xml:space="preserve"> – any floor used for living purposes, storage, or recreation.  This includes any floor that could be converted to such a use. (ARM 36-15-101(14))</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color w:val="00B0F0"/>
          <w:sz w:val="24"/>
        </w:rPr>
      </w:pPr>
    </w:p>
    <w:p w:rsidR="00DC4280" w:rsidRPr="00DC4280" w:rsidRDefault="00DC4280" w:rsidP="00DC4280">
      <w:pPr>
        <w:tabs>
          <w:tab w:val="left" w:pos="720"/>
          <w:tab w:val="left" w:pos="1170"/>
          <w:tab w:val="left" w:pos="1530"/>
        </w:tabs>
        <w:spacing w:after="0" w:line="240" w:lineRule="auto"/>
        <w:ind w:right="101"/>
        <w:rPr>
          <w:rFonts w:ascii="Arial" w:eastAsia="Calibri" w:hAnsi="Arial" w:cs="Times New Roman"/>
          <w:b/>
          <w:bCs/>
          <w:sz w:val="24"/>
        </w:rPr>
      </w:pPr>
      <w:r w:rsidRPr="00DC4280">
        <w:rPr>
          <w:rFonts w:ascii="Arial" w:eastAsia="Calibri" w:hAnsi="Arial" w:cs="Times New Roman"/>
          <w:b/>
          <w:bCs/>
          <w:sz w:val="24"/>
        </w:rPr>
        <w:t>Manufactured Home</w:t>
      </w:r>
      <w:r w:rsidRPr="00DC4280">
        <w:rPr>
          <w:rFonts w:ascii="Arial" w:eastAsia="Calibri" w:hAnsi="Arial" w:cs="Arial"/>
          <w:sz w:val="24"/>
        </w:rPr>
        <w:t xml:space="preserve"> – a structure that is transportable in one or more sections, built on a permanent chassis, and designed to be used with or without a permanent foundation when connected to the required utilities and includes park trailers, travel trailers, and other similar vehicles placed on a site for greater than 180 consecutive days. (ARM 36.15.101(15))</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Times New Roman"/>
          <w:b/>
          <w:bCs/>
          <w:sz w:val="24"/>
        </w:rPr>
      </w:pPr>
    </w:p>
    <w:p w:rsidR="00DC4280" w:rsidRPr="00DC4280" w:rsidRDefault="00DC4280" w:rsidP="00DC4280">
      <w:pPr>
        <w:tabs>
          <w:tab w:val="left" w:pos="720"/>
          <w:tab w:val="left" w:pos="1170"/>
          <w:tab w:val="left" w:pos="1530"/>
        </w:tabs>
        <w:spacing w:after="0" w:line="240" w:lineRule="auto"/>
        <w:ind w:right="101"/>
        <w:rPr>
          <w:rFonts w:ascii="Arial" w:eastAsia="Calibri" w:hAnsi="Arial" w:cs="Arial"/>
          <w:sz w:val="24"/>
        </w:rPr>
      </w:pPr>
      <w:r w:rsidRPr="00DC4280">
        <w:rPr>
          <w:rFonts w:ascii="Arial" w:eastAsia="Calibri" w:hAnsi="Arial" w:cs="Times New Roman"/>
          <w:b/>
          <w:bCs/>
          <w:sz w:val="24"/>
        </w:rPr>
        <w:t>Manufactured Home (Mobile Home)</w:t>
      </w:r>
      <w:r w:rsidRPr="00DC4280">
        <w:rPr>
          <w:rFonts w:ascii="Arial" w:eastAsia="Calibri" w:hAnsi="Arial" w:cs="Arial"/>
          <w:sz w:val="24"/>
        </w:rPr>
        <w:t xml:space="preserve"> – a structure, transportable in one or more sections built on a permanent chassis, and is designed for use with or without a permanent foundation when attached to the required utilities.  The term does not include a </w:t>
      </w:r>
      <w:r w:rsidRPr="00DC4280">
        <w:rPr>
          <w:rFonts w:ascii="Arial" w:eastAsia="Calibri" w:hAnsi="Arial" w:cs="Arial"/>
          <w:b/>
          <w:sz w:val="24"/>
        </w:rPr>
        <w:t>Recreational Vehicle</w:t>
      </w:r>
      <w:r w:rsidRPr="00DC4280">
        <w:rPr>
          <w:rFonts w:ascii="Arial" w:eastAsia="Calibri" w:hAnsi="Arial" w:cs="Arial"/>
          <w:sz w:val="24"/>
        </w:rPr>
        <w:t xml:space="preserve">.  </w:t>
      </w:r>
      <w:r w:rsidRPr="00DC4280">
        <w:rPr>
          <w:rFonts w:ascii="Arial" w:eastAsia="Calibri" w:hAnsi="Arial" w:cs="Arial"/>
          <w:bCs/>
          <w:iCs/>
          <w:sz w:val="24"/>
          <w:szCs w:val="24"/>
        </w:rPr>
        <w:t>(44 CFR 59.1)</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Times New Roman"/>
          <w:b/>
          <w:bCs/>
          <w:sz w:val="24"/>
        </w:rPr>
        <w:t>New Construction</w:t>
      </w:r>
      <w:r w:rsidRPr="00DC4280">
        <w:rPr>
          <w:rFonts w:ascii="Arial" w:eastAsia="Calibri" w:hAnsi="Arial" w:cs="Arial"/>
          <w:sz w:val="24"/>
        </w:rPr>
        <w:t xml:space="preserve"> – Structures for which the </w:t>
      </w:r>
      <w:r w:rsidRPr="00DC4280">
        <w:rPr>
          <w:rFonts w:ascii="Arial" w:eastAsia="Calibri" w:hAnsi="Arial" w:cs="Arial"/>
          <w:b/>
          <w:sz w:val="24"/>
        </w:rPr>
        <w:t>start of construction</w:t>
      </w:r>
      <w:r w:rsidRPr="00DC4280">
        <w:rPr>
          <w:rFonts w:ascii="Arial" w:eastAsia="Calibri" w:hAnsi="Arial" w:cs="Arial"/>
          <w:sz w:val="24"/>
        </w:rPr>
        <w:t xml:space="preserve"> commenced on or after the effective date of these ordinances and includes any subsequent improvements to such structures. </w:t>
      </w:r>
      <w:r w:rsidRPr="00DC4280">
        <w:rPr>
          <w:rFonts w:ascii="Arial" w:eastAsia="Calibri" w:hAnsi="Arial" w:cs="Arial"/>
          <w:bCs/>
          <w:iCs/>
          <w:sz w:val="24"/>
          <w:szCs w:val="24"/>
        </w:rPr>
        <w:t>(44 CFR 59.1)</w: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Times New Roman"/>
          <w:b/>
          <w:bCs/>
          <w:sz w:val="24"/>
        </w:rPr>
        <w:t>New Manufactured Home Park Or Subdivision</w:t>
      </w:r>
      <w:r w:rsidRPr="00DC4280">
        <w:rPr>
          <w:rFonts w:ascii="Arial" w:eastAsia="Calibri" w:hAnsi="Arial" w:cs="Arial"/>
          <w:sz w:val="24"/>
        </w:rPr>
        <w:t xml:space="preserve"> – means a manufactured home park or subdivision for which the construction of facilities for servicing the lots on which the manufactured homes are to be affixed including at a minimum, the installation of utilities, the construction of streets, and either final site grading or the pouring of concrete pads and is completed on or after the effective date of floodplain management regulations adopted by a community.</w:t>
      </w:r>
      <w:r w:rsidRPr="00DC4280">
        <w:rPr>
          <w:rFonts w:ascii="Arial" w:eastAsia="Calibri" w:hAnsi="Arial" w:cs="Arial"/>
          <w:bCs/>
          <w:iCs/>
          <w:sz w:val="24"/>
          <w:szCs w:val="24"/>
        </w:rPr>
        <w:t xml:space="preserve"> (44 CFR 59.1)</w:t>
      </w:r>
    </w:p>
    <w:p w:rsidR="00DC4280" w:rsidRPr="00DC4280" w:rsidRDefault="00DC4280" w:rsidP="00DC4280">
      <w:pPr>
        <w:tabs>
          <w:tab w:val="left" w:pos="720"/>
          <w:tab w:val="left" w:pos="1170"/>
          <w:tab w:val="left" w:pos="1530"/>
        </w:tabs>
        <w:spacing w:after="0" w:line="240" w:lineRule="auto"/>
        <w:ind w:left="101" w:right="101"/>
        <w:rPr>
          <w:rFonts w:ascii="Arial" w:eastAsia="Calibri" w:hAnsi="Arial" w:cs="Times New Roman"/>
          <w:b/>
          <w:bCs/>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Times New Roman"/>
          <w:b/>
          <w:bCs/>
          <w:sz w:val="24"/>
        </w:rPr>
      </w:pPr>
      <w:r w:rsidRPr="00DC4280">
        <w:rPr>
          <w:rFonts w:ascii="Arial" w:eastAsia="Calibri" w:hAnsi="Arial" w:cs="Times New Roman"/>
          <w:b/>
          <w:bCs/>
          <w:sz w:val="24"/>
        </w:rPr>
        <w:lastRenderedPageBreak/>
        <w:t xml:space="preserve">Owner </w:t>
      </w:r>
      <w:r w:rsidRPr="00DC4280">
        <w:rPr>
          <w:rFonts w:ascii="Arial" w:eastAsia="Calibri" w:hAnsi="Arial" w:cs="Arial"/>
          <w:sz w:val="24"/>
        </w:rPr>
        <w:t>–</w:t>
      </w:r>
      <w:r w:rsidRPr="00DC4280">
        <w:rPr>
          <w:rFonts w:ascii="Arial" w:eastAsia="Calibri" w:hAnsi="Arial" w:cs="Times New Roman"/>
          <w:b/>
          <w:bCs/>
          <w:sz w:val="24"/>
        </w:rPr>
        <w:t xml:space="preserve"> </w:t>
      </w:r>
      <w:r w:rsidRPr="00DC4280">
        <w:rPr>
          <w:rFonts w:ascii="Arial" w:eastAsia="Calibri" w:hAnsi="Arial" w:cs="Times New Roman"/>
          <w:bCs/>
          <w:sz w:val="24"/>
        </w:rPr>
        <w:t>any person who has dominion over, control of, or title to an obstruction.(76-5-103(13))</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Times New Roman"/>
          <w:b/>
          <w:bCs/>
          <w:color w:val="00B0F0"/>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MS Mincho" w:hAnsi="Arial" w:cs="Arial"/>
          <w:sz w:val="24"/>
          <w:szCs w:val="24"/>
        </w:rPr>
      </w:pPr>
      <w:r w:rsidRPr="00DC4280">
        <w:rPr>
          <w:rFonts w:ascii="Arial" w:eastAsia="Calibri" w:hAnsi="Arial" w:cs="Times New Roman"/>
          <w:b/>
          <w:bCs/>
          <w:sz w:val="24"/>
        </w:rPr>
        <w:t>Recreational Vehicle</w:t>
      </w:r>
      <w:r w:rsidRPr="00DC4280">
        <w:rPr>
          <w:rFonts w:ascii="Arial" w:eastAsia="Calibri" w:hAnsi="Arial" w:cs="Arial"/>
          <w:sz w:val="24"/>
        </w:rPr>
        <w:t xml:space="preserve"> – A vehicle which is (a) built on a single chassis; (b) 400 square feet or less when measured at the largest horizontal projections; (c) designed to be self-propelled or permanently towable by a light duty truck; and (d) designed primarily for use as temporary living quarters for recreation, camping, travel, or seasonal use, not for use as a permanent dwelling. </w:t>
      </w:r>
      <w:r w:rsidRPr="00DC4280">
        <w:rPr>
          <w:rFonts w:ascii="Arial" w:eastAsia="Calibri" w:hAnsi="Arial" w:cs="Arial"/>
          <w:bCs/>
          <w:iCs/>
          <w:sz w:val="24"/>
          <w:szCs w:val="24"/>
        </w:rPr>
        <w:t>(44 CFR 59.1)</w:t>
      </w:r>
      <w:r w:rsidRPr="00DC4280">
        <w:rPr>
          <w:rFonts w:ascii="Arial" w:eastAsia="Calibri" w:hAnsi="Arial" w:cs="Arial"/>
          <w:sz w:val="24"/>
        </w:rPr>
        <w:t xml:space="preserve"> </w:t>
      </w:r>
      <w:r w:rsidRPr="00DC4280">
        <w:rPr>
          <w:rFonts w:ascii="Arial" w:eastAsia="MS Mincho" w:hAnsi="Arial" w:cs="Arial"/>
          <w:sz w:val="24"/>
          <w:szCs w:val="24"/>
        </w:rPr>
        <w:t xml:space="preserve"> </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b/>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Arial"/>
          <w:b/>
          <w:sz w:val="24"/>
        </w:rPr>
        <w:t xml:space="preserve">Regulated Flood Hazard Area </w:t>
      </w:r>
      <w:r w:rsidRPr="00DC4280">
        <w:rPr>
          <w:rFonts w:ascii="Arial" w:eastAsia="Calibri" w:hAnsi="Arial" w:cs="Arial"/>
          <w:sz w:val="24"/>
        </w:rPr>
        <w:t xml:space="preserve">– The jurisdictional area of these ordinances and includes the Flood Plain, Flood Fringe and Floodway. </w: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Pr>
          <w:rFonts w:ascii="Arial" w:eastAsia="Calibri" w:hAnsi="Arial" w:cs="Arial"/>
          <w:noProof/>
          <w:sz w:val="24"/>
        </w:rPr>
        <mc:AlternateContent>
          <mc:Choice Requires="wps">
            <w:drawing>
              <wp:anchor distT="0" distB="0" distL="114300" distR="114300" simplePos="0" relativeHeight="251658752" behindDoc="0" locked="0" layoutInCell="1" allowOverlap="1">
                <wp:simplePos x="0" y="0"/>
                <wp:positionH relativeFrom="column">
                  <wp:align>center</wp:align>
                </wp:positionH>
                <wp:positionV relativeFrom="paragraph">
                  <wp:posOffset>31115</wp:posOffset>
                </wp:positionV>
                <wp:extent cx="4888230" cy="572770"/>
                <wp:effectExtent l="7620" t="8255"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8230" cy="572770"/>
                        </a:xfrm>
                        <a:prstGeom prst="rect">
                          <a:avLst/>
                        </a:prstGeom>
                        <a:solidFill>
                          <a:srgbClr val="FFFFFF"/>
                        </a:solidFill>
                        <a:ln w="9525">
                          <a:solidFill>
                            <a:srgbClr val="000000"/>
                          </a:solidFill>
                          <a:miter lim="800000"/>
                          <a:headEnd/>
                          <a:tailEnd/>
                        </a:ln>
                      </wps:spPr>
                      <wps:txbx>
                        <w:txbxContent>
                          <w:p w:rsidR="00396447" w:rsidRDefault="00396447" w:rsidP="00DC4280">
                            <w:r>
                              <w:rPr>
                                <w:rFonts w:ascii="Arial" w:hAnsi="Arial" w:cs="Arial"/>
                                <w:sz w:val="24"/>
                              </w:rPr>
                              <w:t xml:space="preserve">Community option: </w:t>
                            </w:r>
                            <w:r w:rsidRPr="00300D59">
                              <w:rPr>
                                <w:rFonts w:ascii="Arial" w:hAnsi="Arial" w:cs="Arial"/>
                                <w:sz w:val="24"/>
                              </w:rPr>
                              <w:t xml:space="preserve">and the adjoining sheet flood areas that receive less than 1 foot of water during the </w:t>
                            </w:r>
                            <w:r w:rsidRPr="00B156D1">
                              <w:rPr>
                                <w:rFonts w:ascii="Arial" w:hAnsi="Arial" w:cs="Arial"/>
                                <w:b/>
                                <w:sz w:val="24"/>
                              </w:rPr>
                              <w:t>Base Flood</w:t>
                            </w:r>
                            <w:r w:rsidRPr="00300D59">
                              <w:rPr>
                                <w:rFonts w:ascii="Arial" w:hAnsi="Arial" w:cs="Arial"/>
                                <w:sz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left:0;text-align:left;margin-left:0;margin-top:2.45pt;width:384.9pt;height:45.1pt;z-index:25165875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">
                <v:textbox>
                  <w:txbxContent>
                    <w:p w:rsidR="00396447" w:rsidRDefault="00396447" w:rsidP="00DC4280">
                      <w:r>
                        <w:rPr>
                          <w:rFonts w:ascii="Arial" w:hAnsi="Arial" w:cs="Arial"/>
                          <w:sz w:val="24"/>
                        </w:rPr>
                        <w:t xml:space="preserve">Community option: </w:t>
                      </w:r>
                      <w:r w:rsidRPr="00300D59">
                        <w:rPr>
                          <w:rFonts w:ascii="Arial" w:hAnsi="Arial" w:cs="Arial"/>
                          <w:sz w:val="24"/>
                        </w:rPr>
                        <w:t xml:space="preserve">and the adjoining sheet flood areas that receive less than 1 foot of water during the </w:t>
                      </w:r>
                      <w:r w:rsidRPr="00B156D1">
                        <w:rPr>
                          <w:rFonts w:ascii="Arial" w:hAnsi="Arial" w:cs="Arial"/>
                          <w:b/>
                          <w:sz w:val="24"/>
                        </w:rPr>
                        <w:t>Base Flood</w:t>
                      </w:r>
                      <w:r w:rsidRPr="00300D59">
                        <w:rPr>
                          <w:rFonts w:ascii="Arial" w:hAnsi="Arial" w:cs="Arial"/>
                          <w:sz w:val="24"/>
                        </w:rPr>
                        <w:t>.</w:t>
                      </w:r>
                    </w:p>
                  </w:txbxContent>
                </v:textbox>
              </v:shape>
            </w:pict>
          </mc:Fallback>
        </mc:AlternateConten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szCs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Times New Roman"/>
          <w:b/>
          <w:bCs/>
          <w:color w:val="00B0F0"/>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Times New Roman"/>
          <w:b/>
          <w:bCs/>
          <w:sz w:val="24"/>
        </w:rPr>
        <w:t>Riprap</w:t>
      </w:r>
      <w:r w:rsidRPr="00DC4280">
        <w:rPr>
          <w:rFonts w:ascii="Arial" w:eastAsia="Calibri" w:hAnsi="Arial" w:cs="Arial"/>
          <w:sz w:val="24"/>
        </w:rPr>
        <w:t xml:space="preserve"> – Stone, rocks, concrete blocks, or analogous material that is placed within the Flood Plain for the purpose of preventing or alleviating erosion. (ARM 36.15.101(18))</w: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Times New Roman"/>
          <w:b/>
          <w:bCs/>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Times New Roman"/>
          <w:b/>
          <w:bCs/>
          <w:sz w:val="24"/>
        </w:rPr>
        <w:t>Scour Depth</w:t>
      </w:r>
      <w:r w:rsidRPr="00DC4280">
        <w:rPr>
          <w:rFonts w:ascii="Arial" w:eastAsia="Calibri" w:hAnsi="Arial" w:cs="Arial"/>
          <w:sz w:val="24"/>
        </w:rPr>
        <w:t xml:space="preserve"> – The maximum depth of streambed scour caused by erosive forces of the 100-year flood discharge.  </w:t>
      </w:r>
    </w:p>
    <w:p w:rsidR="00DC4280" w:rsidRPr="00DC4280" w:rsidRDefault="00DC4280" w:rsidP="00DC4280">
      <w:pPr>
        <w:spacing w:after="0" w:line="240" w:lineRule="auto"/>
        <w:rPr>
          <w:rFonts w:ascii="Arial" w:eastAsia="Times New Roman" w:hAnsi="Arial" w:cs="Arial"/>
          <w:sz w:val="24"/>
          <w:szCs w:val="20"/>
        </w:rPr>
      </w:pPr>
    </w:p>
    <w:p w:rsidR="00DC4280" w:rsidRPr="00DC4280" w:rsidRDefault="00DC4280" w:rsidP="00DC4280">
      <w:pPr>
        <w:spacing w:after="0" w:line="240" w:lineRule="auto"/>
        <w:rPr>
          <w:rFonts w:ascii="Arial" w:eastAsia="MS Mincho" w:hAnsi="Arial" w:cs="Arial"/>
          <w:sz w:val="24"/>
          <w:szCs w:val="24"/>
        </w:rPr>
      </w:pPr>
      <w:r w:rsidRPr="00DC4280">
        <w:rPr>
          <w:rFonts w:ascii="Arial" w:eastAsia="Times New Roman" w:hAnsi="Arial" w:cs="Arial"/>
          <w:b/>
          <w:sz w:val="24"/>
          <w:szCs w:val="20"/>
        </w:rPr>
        <w:t>Start of Construction</w:t>
      </w:r>
      <w:r w:rsidRPr="00DC4280">
        <w:rPr>
          <w:rFonts w:ascii="Arial" w:eastAsia="Times New Roman" w:hAnsi="Arial" w:cs="Arial"/>
          <w:sz w:val="24"/>
          <w:szCs w:val="20"/>
        </w:rPr>
        <w:t xml:space="preserve"> – Commencement of clearing, grading, filling, or excavating to prepare a site for construction. (36.15.101(20))</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Times New Roman"/>
          <w:b/>
          <w:bCs/>
          <w:sz w:val="24"/>
        </w:rPr>
        <w:t>Structure</w:t>
      </w:r>
      <w:r w:rsidRPr="00DC4280">
        <w:rPr>
          <w:rFonts w:ascii="Arial" w:eastAsia="Calibri" w:hAnsi="Arial" w:cs="Arial"/>
          <w:sz w:val="24"/>
        </w:rPr>
        <w:t xml:space="preserve"> – a walled and roofed building, including a gas or liquid storage tank that is principally above ground, as well as a manufactured home.  </w:t>
      </w:r>
      <w:r w:rsidRPr="00DC4280">
        <w:rPr>
          <w:rFonts w:ascii="Arial" w:eastAsia="Calibri" w:hAnsi="Arial" w:cs="Arial"/>
          <w:bCs/>
          <w:iCs/>
          <w:sz w:val="24"/>
          <w:szCs w:val="24"/>
        </w:rPr>
        <w:t>(44 CFR 59.1)</w:t>
      </w:r>
      <w:r w:rsidRPr="00DC4280">
        <w:rPr>
          <w:rFonts w:ascii="Arial" w:eastAsia="Calibri" w:hAnsi="Arial" w:cs="Arial"/>
          <w:sz w:val="24"/>
        </w:rPr>
        <w:t xml:space="preserve"> </w:t>
      </w:r>
      <w:r w:rsidRPr="00DC4280">
        <w:rPr>
          <w:rFonts w:ascii="Arial" w:eastAsia="MS Mincho" w:hAnsi="Arial" w:cs="Arial"/>
          <w:sz w:val="24"/>
          <w:szCs w:val="24"/>
        </w:rPr>
        <w:t xml:space="preserve"> Also, </w:t>
      </w:r>
      <w:r w:rsidRPr="00DC4280">
        <w:rPr>
          <w:rFonts w:ascii="Arial" w:eastAsia="Calibri" w:hAnsi="Arial" w:cs="Arial"/>
          <w:sz w:val="24"/>
        </w:rPr>
        <w:t>bridge, culvert, dam, diversion, wall, revetment, dike, or other projection that may impede, retard, or alter the pattern of flow of water.</w: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Arial"/>
          <w:b/>
          <w:sz w:val="24"/>
        </w:rPr>
        <w:t>Substantial Damage</w:t>
      </w:r>
      <w:r w:rsidRPr="00DC4280">
        <w:rPr>
          <w:rFonts w:ascii="Arial" w:eastAsia="Calibri" w:hAnsi="Arial" w:cs="Arial"/>
          <w:sz w:val="24"/>
        </w:rPr>
        <w:t xml:space="preserve"> – damage of any origin sustained by a structure whereby the cost of restoring the structure to its before-damage condition would exceed 50 percent of the market value of the structure before the damage occurred. (</w:t>
      </w:r>
      <w:r w:rsidRPr="00DC4280">
        <w:rPr>
          <w:rFonts w:ascii="Arial" w:eastAsia="Calibri" w:hAnsi="Arial" w:cs="Arial"/>
          <w:bCs/>
          <w:iCs/>
          <w:sz w:val="24"/>
          <w:szCs w:val="24"/>
        </w:rPr>
        <w:t>44 CFR 59.1)</w:t>
      </w:r>
      <w:r w:rsidRPr="00DC4280">
        <w:rPr>
          <w:rFonts w:ascii="Arial" w:eastAsia="Calibri" w:hAnsi="Arial" w:cs="Arial"/>
          <w:sz w:val="24"/>
        </w:rPr>
        <w:t xml:space="preserve"> </w:t>
      </w:r>
      <w:r w:rsidRPr="00DC4280">
        <w:rPr>
          <w:rFonts w:ascii="Arial" w:eastAsia="MS Mincho" w:hAnsi="Arial" w:cs="Arial"/>
          <w:sz w:val="24"/>
          <w:szCs w:val="24"/>
        </w:rPr>
        <w:t xml:space="preserve"> </w:t>
      </w: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right="101"/>
        <w:jc w:val="both"/>
        <w:rPr>
          <w:rFonts w:ascii="Arial" w:eastAsia="Calibri" w:hAnsi="Arial" w:cs="Times New Roman"/>
          <w:bCs/>
          <w:sz w:val="24"/>
        </w:rPr>
      </w:pPr>
      <w:r w:rsidRPr="00DC4280">
        <w:rPr>
          <w:rFonts w:ascii="Arial" w:eastAsia="Calibri" w:hAnsi="Arial" w:cs="Times New Roman"/>
          <w:b/>
          <w:bCs/>
          <w:sz w:val="24"/>
        </w:rPr>
        <w:t>Substantial Improvement</w:t>
      </w:r>
      <w:r w:rsidRPr="00DC4280">
        <w:rPr>
          <w:rFonts w:ascii="Arial" w:eastAsia="Calibri" w:hAnsi="Arial" w:cs="Times New Roman"/>
          <w:bCs/>
          <w:sz w:val="24"/>
        </w:rPr>
        <w:t xml:space="preserve"> </w:t>
      </w:r>
      <w:r w:rsidRPr="00DC4280">
        <w:rPr>
          <w:rFonts w:ascii="Arial" w:eastAsia="Calibri" w:hAnsi="Arial" w:cs="Arial"/>
          <w:sz w:val="24"/>
        </w:rPr>
        <w:t>–</w:t>
      </w:r>
      <w:r w:rsidRPr="00DC4280">
        <w:rPr>
          <w:rFonts w:ascii="Arial" w:eastAsia="Calibri" w:hAnsi="Arial" w:cs="Times New Roman"/>
          <w:bCs/>
          <w:sz w:val="24"/>
        </w:rPr>
        <w:t xml:space="preserve"> any repair, reconstruction or improvement of a structure where the cost equals or exceeds fifty percent (50) of the market value of the structure either:</w:t>
      </w:r>
    </w:p>
    <w:p w:rsidR="00DC4280" w:rsidRPr="00DC4280" w:rsidRDefault="00DC4280" w:rsidP="00B54617">
      <w:pPr>
        <w:numPr>
          <w:ilvl w:val="0"/>
          <w:numId w:val="5"/>
        </w:numPr>
        <w:tabs>
          <w:tab w:val="left" w:pos="720"/>
          <w:tab w:val="left" w:pos="1170"/>
          <w:tab w:val="left" w:pos="1530"/>
        </w:tabs>
        <w:spacing w:after="0" w:line="240" w:lineRule="auto"/>
        <w:ind w:right="101"/>
        <w:jc w:val="both"/>
        <w:rPr>
          <w:rFonts w:ascii="Arial" w:eastAsia="Calibri" w:hAnsi="Arial" w:cs="Arial"/>
          <w:bCs/>
          <w:sz w:val="24"/>
        </w:rPr>
      </w:pPr>
      <w:r w:rsidRPr="00DC4280">
        <w:rPr>
          <w:rFonts w:ascii="Arial" w:eastAsia="Calibri" w:hAnsi="Arial" w:cs="Times New Roman"/>
          <w:bCs/>
          <w:sz w:val="24"/>
        </w:rPr>
        <w:t>Before the improvement or repair is started , or</w:t>
      </w:r>
    </w:p>
    <w:p w:rsidR="00DC4280" w:rsidRPr="00DC4280" w:rsidRDefault="00DC4280" w:rsidP="00B54617">
      <w:pPr>
        <w:numPr>
          <w:ilvl w:val="0"/>
          <w:numId w:val="5"/>
        </w:numPr>
        <w:tabs>
          <w:tab w:val="left" w:pos="720"/>
          <w:tab w:val="left" w:pos="1170"/>
          <w:tab w:val="left" w:pos="1530"/>
        </w:tabs>
        <w:spacing w:after="0" w:line="240" w:lineRule="auto"/>
        <w:ind w:right="101"/>
        <w:jc w:val="both"/>
        <w:rPr>
          <w:rFonts w:ascii="Arial" w:eastAsia="Calibri" w:hAnsi="Arial" w:cs="Arial"/>
          <w:bCs/>
          <w:sz w:val="24"/>
        </w:rPr>
      </w:pPr>
      <w:r w:rsidRPr="00DC4280">
        <w:rPr>
          <w:rFonts w:ascii="Arial" w:eastAsia="Calibri" w:hAnsi="Arial" w:cs="Times New Roman"/>
          <w:bCs/>
          <w:sz w:val="24"/>
        </w:rPr>
        <w:t>If the structure has been damaged, and is being restored, before the damage occurred.  For the purposes of this definition, substantial improvement considered to occur when the first construction of any wall ceiling, floor or other structural part of the building commences.  The term does not include:</w:t>
      </w:r>
    </w:p>
    <w:p w:rsidR="00DC4280" w:rsidRPr="00DC4280" w:rsidRDefault="00DC4280" w:rsidP="00B54617">
      <w:pPr>
        <w:numPr>
          <w:ilvl w:val="1"/>
          <w:numId w:val="5"/>
        </w:numPr>
        <w:tabs>
          <w:tab w:val="left" w:pos="720"/>
          <w:tab w:val="left" w:pos="1170"/>
          <w:tab w:val="left" w:pos="1530"/>
        </w:tabs>
        <w:spacing w:after="0" w:line="240" w:lineRule="auto"/>
        <w:ind w:right="101"/>
        <w:jc w:val="both"/>
        <w:rPr>
          <w:rFonts w:ascii="Arial" w:eastAsia="Calibri" w:hAnsi="Arial" w:cs="Arial"/>
          <w:bCs/>
          <w:sz w:val="24"/>
        </w:rPr>
      </w:pPr>
      <w:r w:rsidRPr="00DC4280">
        <w:rPr>
          <w:rFonts w:ascii="Arial" w:eastAsia="Calibri" w:hAnsi="Arial" w:cs="Times New Roman"/>
          <w:bCs/>
          <w:sz w:val="24"/>
        </w:rPr>
        <w:t>Any project for improvement of a structure to comply with existing state or local health, sanitary, or safety code specifications which are solely necessary to assure safe living conditions, or</w:t>
      </w:r>
    </w:p>
    <w:p w:rsidR="00DC4280" w:rsidRPr="00DC4280" w:rsidRDefault="00DC4280" w:rsidP="00B54617">
      <w:pPr>
        <w:numPr>
          <w:ilvl w:val="1"/>
          <w:numId w:val="5"/>
        </w:numPr>
        <w:tabs>
          <w:tab w:val="left" w:pos="720"/>
          <w:tab w:val="left" w:pos="1170"/>
          <w:tab w:val="left" w:pos="1530"/>
        </w:tabs>
        <w:spacing w:after="0" w:line="240" w:lineRule="auto"/>
        <w:ind w:right="101"/>
        <w:jc w:val="both"/>
        <w:rPr>
          <w:rFonts w:ascii="Arial" w:eastAsia="Calibri" w:hAnsi="Arial" w:cs="Arial"/>
          <w:b/>
          <w:bCs/>
          <w:sz w:val="24"/>
        </w:rPr>
      </w:pPr>
      <w:r w:rsidRPr="00DC4280">
        <w:rPr>
          <w:rFonts w:ascii="Arial" w:eastAsia="Calibri" w:hAnsi="Arial" w:cs="Times New Roman"/>
          <w:bCs/>
          <w:sz w:val="24"/>
        </w:rPr>
        <w:lastRenderedPageBreak/>
        <w:t>Any alteration of a structure listed on the national register of historic places or state inventory of historic places.</w:t>
      </w:r>
      <w:r w:rsidRPr="00DC4280">
        <w:rPr>
          <w:rFonts w:ascii="Arial" w:eastAsia="Calibri" w:hAnsi="Arial" w:cs="Arial"/>
          <w:b/>
          <w:bCs/>
          <w:iCs/>
          <w:sz w:val="24"/>
          <w:szCs w:val="24"/>
        </w:rPr>
        <w:t xml:space="preserve"> </w:t>
      </w:r>
      <w:r w:rsidRPr="00DC4280">
        <w:rPr>
          <w:rFonts w:ascii="Arial" w:eastAsia="Calibri" w:hAnsi="Arial" w:cs="Arial"/>
          <w:bCs/>
          <w:iCs/>
          <w:sz w:val="24"/>
          <w:szCs w:val="24"/>
        </w:rPr>
        <w:t>(ARM 36.15.101(21)</w:t>
      </w:r>
    </w:p>
    <w:p w:rsidR="00DC4280" w:rsidRPr="00DC4280" w:rsidRDefault="00DC4280" w:rsidP="00DC4280">
      <w:pPr>
        <w:spacing w:after="0" w:line="240" w:lineRule="auto"/>
        <w:ind w:right="101"/>
        <w:jc w:val="both"/>
        <w:rPr>
          <w:rFonts w:ascii="Arial" w:eastAsia="Calibri" w:hAnsi="Arial" w:cs="Arial"/>
          <w:sz w:val="24"/>
        </w:rPr>
      </w:pP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b/>
          <w:sz w:val="24"/>
        </w:rPr>
      </w:pP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r w:rsidRPr="00DC4280">
        <w:rPr>
          <w:rFonts w:ascii="Arial" w:eastAsia="Calibri" w:hAnsi="Arial" w:cs="Arial"/>
          <w:b/>
          <w:sz w:val="24"/>
        </w:rPr>
        <w:t xml:space="preserve">Suitable Fill </w:t>
      </w:r>
      <w:r w:rsidRPr="00DC4280">
        <w:rPr>
          <w:rFonts w:ascii="Arial" w:eastAsia="Calibri" w:hAnsi="Arial" w:cs="Arial"/>
          <w:sz w:val="24"/>
        </w:rPr>
        <w:t>– fill material which is stable, compacted, well graded, and pervious, not adversely affected by water and frost, devoid of trash or similar foreign matter, tree stumps or other organic material; and is fitting for the purpose of supporting the intended use and/or permanent structure. (ARM 36.15.101(22))</w:t>
      </w: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b/>
          <w:sz w:val="24"/>
        </w:rPr>
      </w:pPr>
    </w:p>
    <w:p w:rsidR="00DC4280" w:rsidRPr="00DC4280" w:rsidRDefault="00DC4280" w:rsidP="00DC4280">
      <w:pPr>
        <w:tabs>
          <w:tab w:val="left" w:pos="720"/>
          <w:tab w:val="left" w:pos="1170"/>
          <w:tab w:val="left" w:pos="1530"/>
        </w:tabs>
        <w:spacing w:after="0" w:line="240" w:lineRule="auto"/>
        <w:ind w:left="101" w:right="101"/>
        <w:jc w:val="both"/>
        <w:rPr>
          <w:rFonts w:ascii="Arial" w:eastAsia="Calibri" w:hAnsi="Arial" w:cs="Arial"/>
          <w:sz w:val="24"/>
        </w:rPr>
      </w:pPr>
      <w:r w:rsidRPr="00DC4280">
        <w:rPr>
          <w:rFonts w:ascii="Arial" w:eastAsia="Calibri" w:hAnsi="Arial" w:cs="Arial"/>
          <w:b/>
          <w:sz w:val="24"/>
        </w:rPr>
        <w:t xml:space="preserve">Violation </w:t>
      </w:r>
      <w:r w:rsidRPr="00DC4280">
        <w:rPr>
          <w:rFonts w:ascii="Arial" w:eastAsia="Calibri" w:hAnsi="Arial" w:cs="Arial"/>
          <w:sz w:val="24"/>
        </w:rPr>
        <w:t>– means a failure of a structure or other development to be fully compliant with these regulations.</w: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keepNext/>
        <w:spacing w:before="240" w:after="60" w:line="240" w:lineRule="auto"/>
        <w:ind w:left="101" w:right="101"/>
        <w:outlineLvl w:val="0"/>
        <w:rPr>
          <w:rFonts w:ascii="Cambria" w:eastAsia="Times New Roman" w:hAnsi="Cambria" w:cs="Arial"/>
          <w:b/>
          <w:kern w:val="32"/>
          <w:sz w:val="36"/>
          <w:szCs w:val="36"/>
        </w:rPr>
      </w:pPr>
      <w:r w:rsidRPr="00DC4280">
        <w:rPr>
          <w:rFonts w:ascii="Cambria" w:eastAsia="Times New Roman" w:hAnsi="Cambria" w:cs="Times New Roman"/>
          <w:b/>
          <w:bCs/>
          <w:kern w:val="32"/>
          <w:sz w:val="32"/>
          <w:szCs w:val="32"/>
        </w:rPr>
        <w:br w:type="page"/>
      </w:r>
      <w:r w:rsidRPr="00DC4280">
        <w:rPr>
          <w:rFonts w:ascii="Cambria" w:eastAsia="Times New Roman" w:hAnsi="Cambria" w:cs="Arial"/>
          <w:b/>
          <w:kern w:val="32"/>
          <w:sz w:val="36"/>
          <w:szCs w:val="36"/>
        </w:rPr>
        <w:lastRenderedPageBreak/>
        <w:t xml:space="preserve">SECTION </w:t>
      </w:r>
      <w:r w:rsidR="00C044DD">
        <w:rPr>
          <w:rFonts w:ascii="Cambria" w:eastAsia="Times New Roman" w:hAnsi="Cambria" w:cs="Arial"/>
          <w:b/>
          <w:kern w:val="32"/>
          <w:sz w:val="36"/>
          <w:szCs w:val="36"/>
        </w:rPr>
        <w:t>19.</w:t>
      </w:r>
      <w:r w:rsidRPr="00DC4280">
        <w:rPr>
          <w:rFonts w:ascii="Cambria" w:eastAsia="Times New Roman" w:hAnsi="Cambria" w:cs="Arial"/>
          <w:b/>
          <w:kern w:val="32"/>
          <w:sz w:val="36"/>
          <w:szCs w:val="36"/>
        </w:rPr>
        <w:t>3.    FORMS AND FEES</w:t>
      </w:r>
    </w:p>
    <w:p w:rsidR="00DC4280" w:rsidRPr="00DC4280" w:rsidRDefault="00DC4280" w:rsidP="00DC4280">
      <w:pPr>
        <w:spacing w:after="0" w:line="240" w:lineRule="auto"/>
        <w:ind w:left="101" w:right="101"/>
        <w:rPr>
          <w:rFonts w:ascii="Arial" w:eastAsia="Calibri" w:hAnsi="Arial" w:cs="Arial"/>
          <w:b/>
          <w:sz w:val="24"/>
          <w:szCs w:val="24"/>
          <w:u w:val="single"/>
        </w:rPr>
      </w:pPr>
    </w:p>
    <w:p w:rsidR="00DC4280" w:rsidRPr="00DC4280" w:rsidRDefault="00C044DD" w:rsidP="00DC4280">
      <w:pPr>
        <w:spacing w:after="0" w:line="240" w:lineRule="auto"/>
        <w:ind w:right="101"/>
        <w:rPr>
          <w:rFonts w:ascii="Arial" w:eastAsia="Calibri" w:hAnsi="Arial" w:cs="Arial"/>
          <w:b/>
          <w:sz w:val="24"/>
          <w:szCs w:val="24"/>
          <w:u w:val="single"/>
        </w:rPr>
      </w:pPr>
      <w:r>
        <w:rPr>
          <w:rFonts w:ascii="Arial" w:eastAsia="Calibri" w:hAnsi="Arial" w:cs="Arial"/>
          <w:b/>
          <w:sz w:val="24"/>
          <w:szCs w:val="24"/>
          <w:u w:val="single"/>
        </w:rPr>
        <w:t>19.</w:t>
      </w:r>
      <w:r w:rsidR="00DC4280" w:rsidRPr="00DC4280">
        <w:rPr>
          <w:rFonts w:ascii="Arial" w:eastAsia="Calibri" w:hAnsi="Arial" w:cs="Arial"/>
          <w:b/>
          <w:sz w:val="24"/>
          <w:szCs w:val="24"/>
          <w:u w:val="single"/>
        </w:rPr>
        <w:t>3.1    Forms</w:t>
      </w:r>
    </w:p>
    <w:p w:rsidR="00DC4280" w:rsidRPr="00DC4280" w:rsidRDefault="00DC4280" w:rsidP="00DC4280">
      <w:pPr>
        <w:spacing w:after="0" w:line="240" w:lineRule="auto"/>
        <w:ind w:left="101" w:right="101"/>
        <w:rPr>
          <w:rFonts w:ascii="Arial" w:eastAsia="Calibri" w:hAnsi="Arial" w:cs="Arial"/>
          <w:b/>
          <w:sz w:val="24"/>
          <w:szCs w:val="24"/>
        </w:rPr>
      </w:pPr>
    </w:p>
    <w:p w:rsidR="00DC4280" w:rsidRPr="00DC4280" w:rsidRDefault="00DC4280" w:rsidP="00B54617">
      <w:pPr>
        <w:numPr>
          <w:ilvl w:val="0"/>
          <w:numId w:val="33"/>
        </w:numPr>
        <w:spacing w:after="0" w:line="240" w:lineRule="auto"/>
        <w:ind w:left="360" w:right="101" w:hanging="274"/>
        <w:outlineLvl w:val="1"/>
        <w:rPr>
          <w:rFonts w:ascii="Arial" w:eastAsia="Calibri" w:hAnsi="Arial" w:cs="Arial"/>
          <w:sz w:val="24"/>
          <w:szCs w:val="24"/>
        </w:rPr>
      </w:pPr>
      <w:r w:rsidRPr="00DC4280">
        <w:rPr>
          <w:rFonts w:ascii="Arial" w:eastAsia="Calibri" w:hAnsi="Arial" w:cs="Arial"/>
          <w:b/>
          <w:sz w:val="24"/>
        </w:rPr>
        <w:t xml:space="preserve">Flood Plain Permit Application </w:t>
      </w:r>
      <w:r w:rsidRPr="00DC4280">
        <w:rPr>
          <w:rFonts w:ascii="Arial" w:eastAsia="Calibri" w:hAnsi="Arial" w:cs="Arial"/>
          <w:sz w:val="24"/>
        </w:rPr>
        <w:t>– is the “</w:t>
      </w:r>
      <w:r w:rsidRPr="00DC4280">
        <w:rPr>
          <w:rFonts w:ascii="Arial" w:eastAsia="Calibri" w:hAnsi="Arial" w:cs="Arial"/>
          <w:sz w:val="24"/>
          <w:szCs w:val="24"/>
        </w:rPr>
        <w:t>Joint Application for Proposed Work in Montana’s Steams, Wetlands, Regulated Flood Hazard Areas, and Other Water Bodies”, or other designated form.</w:t>
      </w:r>
    </w:p>
    <w:p w:rsidR="00DC4280" w:rsidRPr="00DC4280" w:rsidRDefault="00DC4280" w:rsidP="00DC4280">
      <w:pPr>
        <w:spacing w:after="0" w:line="240" w:lineRule="auto"/>
        <w:ind w:left="360"/>
        <w:outlineLvl w:val="1"/>
        <w:rPr>
          <w:rFonts w:ascii="Arial" w:eastAsia="Calibri" w:hAnsi="Arial" w:cs="Arial"/>
          <w:sz w:val="24"/>
          <w:szCs w:val="24"/>
        </w:rPr>
      </w:pPr>
    </w:p>
    <w:p w:rsidR="00DC4280" w:rsidRPr="00DC4280" w:rsidRDefault="00DC4280" w:rsidP="00B54617">
      <w:pPr>
        <w:numPr>
          <w:ilvl w:val="0"/>
          <w:numId w:val="33"/>
        </w:numPr>
        <w:spacing w:after="0" w:line="240" w:lineRule="auto"/>
        <w:ind w:left="360" w:right="101" w:hanging="274"/>
        <w:outlineLvl w:val="1"/>
        <w:rPr>
          <w:rFonts w:ascii="Arial" w:eastAsia="Calibri" w:hAnsi="Arial" w:cs="Arial"/>
          <w:sz w:val="24"/>
          <w:szCs w:val="24"/>
        </w:rPr>
      </w:pPr>
      <w:r w:rsidRPr="00DC4280">
        <w:rPr>
          <w:rFonts w:ascii="Arial" w:eastAsia="Calibri" w:hAnsi="Arial" w:cs="Arial"/>
          <w:b/>
          <w:sz w:val="24"/>
          <w:szCs w:val="24"/>
        </w:rPr>
        <w:t xml:space="preserve"> Flood Plain </w:t>
      </w:r>
      <w:r w:rsidRPr="00DC4280">
        <w:rPr>
          <w:rFonts w:ascii="Helvetica" w:eastAsia="Calibri" w:hAnsi="Helvetica" w:cs="Arial"/>
          <w:b/>
          <w:sz w:val="24"/>
          <w:szCs w:val="24"/>
        </w:rPr>
        <w:t>Permit Compliance Report</w:t>
      </w:r>
      <w:r w:rsidRPr="00DC4280">
        <w:rPr>
          <w:rFonts w:ascii="Arial" w:eastAsia="Calibri" w:hAnsi="Arial" w:cs="Arial"/>
          <w:b/>
          <w:sz w:val="24"/>
          <w:szCs w:val="24"/>
        </w:rPr>
        <w:t xml:space="preserve"> </w:t>
      </w:r>
      <w:r w:rsidRPr="00DC4280">
        <w:rPr>
          <w:rFonts w:ascii="Arial" w:eastAsia="Calibri" w:hAnsi="Arial" w:cs="Arial"/>
          <w:sz w:val="24"/>
          <w:szCs w:val="24"/>
        </w:rPr>
        <w:t>– required to be submitted by the Applicant to the Flood Plain Administrator once the permitted project in the Regulated Flood Hazard Area is completed or within the designated time stipulated on the Flood Plain permit.  An elevation and or flood proofing certificate may be required were specified as part of the compliance report.</w:t>
      </w:r>
    </w:p>
    <w:p w:rsidR="00DC4280" w:rsidRPr="00DC4280" w:rsidRDefault="00DC4280" w:rsidP="00DC4280">
      <w:pPr>
        <w:spacing w:after="0" w:line="240" w:lineRule="auto"/>
        <w:ind w:left="720" w:right="101"/>
        <w:contextualSpacing/>
        <w:rPr>
          <w:rFonts w:ascii="Arial" w:eastAsia="Calibri" w:hAnsi="Arial" w:cs="Arial"/>
          <w:b/>
          <w:sz w:val="24"/>
          <w:szCs w:val="24"/>
        </w:rPr>
      </w:pPr>
    </w:p>
    <w:p w:rsidR="00DC4280" w:rsidRPr="00DC4280" w:rsidRDefault="00DC4280" w:rsidP="00B54617">
      <w:pPr>
        <w:numPr>
          <w:ilvl w:val="0"/>
          <w:numId w:val="33"/>
        </w:numPr>
        <w:spacing w:after="0" w:line="240" w:lineRule="auto"/>
        <w:ind w:left="360" w:right="101" w:hanging="274"/>
        <w:outlineLvl w:val="1"/>
        <w:rPr>
          <w:rFonts w:ascii="Arial" w:eastAsia="Calibri" w:hAnsi="Arial" w:cs="Arial"/>
          <w:sz w:val="24"/>
          <w:szCs w:val="24"/>
        </w:rPr>
      </w:pPr>
      <w:r w:rsidRPr="00DC4280">
        <w:rPr>
          <w:rFonts w:ascii="Arial" w:eastAsia="Calibri" w:hAnsi="Arial" w:cs="Arial"/>
          <w:b/>
          <w:sz w:val="24"/>
          <w:szCs w:val="24"/>
        </w:rPr>
        <w:t xml:space="preserve"> Flood Plain Variance Application </w:t>
      </w:r>
      <w:r w:rsidRPr="00DC4280">
        <w:rPr>
          <w:rFonts w:ascii="Arial" w:eastAsia="Calibri" w:hAnsi="Arial" w:cs="Arial"/>
          <w:sz w:val="24"/>
          <w:szCs w:val="24"/>
        </w:rPr>
        <w:t>– required to be submitted by the Applicant to the Flood Plain Administrator for review of the proposed project prior to the initiation of the project requiring a variance.</w:t>
      </w:r>
    </w:p>
    <w:p w:rsidR="00DC4280" w:rsidRPr="00DC4280" w:rsidRDefault="00DC4280" w:rsidP="00DC4280">
      <w:pPr>
        <w:spacing w:after="0" w:line="240" w:lineRule="auto"/>
        <w:ind w:left="720" w:right="101"/>
        <w:contextualSpacing/>
        <w:rPr>
          <w:rFonts w:ascii="Arial" w:eastAsia="Calibri" w:hAnsi="Arial" w:cs="Arial"/>
          <w:b/>
          <w:sz w:val="24"/>
          <w:szCs w:val="24"/>
        </w:rPr>
      </w:pPr>
    </w:p>
    <w:p w:rsidR="00DC4280" w:rsidRPr="00DC4280" w:rsidRDefault="00DC4280" w:rsidP="00B54617">
      <w:pPr>
        <w:numPr>
          <w:ilvl w:val="0"/>
          <w:numId w:val="33"/>
        </w:numPr>
        <w:spacing w:after="0" w:line="240" w:lineRule="auto"/>
        <w:ind w:left="360" w:right="101" w:hanging="274"/>
        <w:outlineLvl w:val="1"/>
        <w:rPr>
          <w:rFonts w:ascii="Arial" w:eastAsia="Calibri" w:hAnsi="Arial" w:cs="Arial"/>
          <w:sz w:val="24"/>
          <w:szCs w:val="24"/>
        </w:rPr>
      </w:pPr>
      <w:r w:rsidRPr="00DC4280">
        <w:rPr>
          <w:rFonts w:ascii="Arial" w:eastAsia="Calibri" w:hAnsi="Arial" w:cs="Arial"/>
          <w:b/>
          <w:sz w:val="24"/>
          <w:szCs w:val="24"/>
        </w:rPr>
        <w:t xml:space="preserve">Flood Plain </w:t>
      </w:r>
      <w:r w:rsidRPr="00DC4280">
        <w:rPr>
          <w:rFonts w:ascii="Helvetica" w:eastAsia="Calibri" w:hAnsi="Helvetica" w:cs="Arial"/>
          <w:b/>
          <w:sz w:val="24"/>
          <w:szCs w:val="24"/>
        </w:rPr>
        <w:t xml:space="preserve">Appeal </w:t>
      </w:r>
      <w:r w:rsidRPr="00DC4280">
        <w:rPr>
          <w:rFonts w:ascii="Arial" w:eastAsia="Calibri" w:hAnsi="Arial" w:cs="Arial"/>
          <w:sz w:val="24"/>
          <w:szCs w:val="24"/>
        </w:rPr>
        <w:t>– is to be submitted by the Applicant to the Flood Plain Administrator for review of the proposed project prior to the initiation of the project.</w:t>
      </w:r>
    </w:p>
    <w:p w:rsidR="00DC4280" w:rsidRPr="00DC4280" w:rsidRDefault="00DC4280" w:rsidP="00DC4280">
      <w:pPr>
        <w:spacing w:after="0" w:line="240" w:lineRule="auto"/>
        <w:ind w:left="720" w:right="101"/>
        <w:contextualSpacing/>
        <w:rPr>
          <w:rFonts w:ascii="Arial" w:eastAsia="Calibri" w:hAnsi="Arial" w:cs="Arial"/>
          <w:b/>
          <w:sz w:val="24"/>
          <w:szCs w:val="24"/>
        </w:rPr>
      </w:pPr>
    </w:p>
    <w:p w:rsidR="00DC4280" w:rsidRPr="00DC4280" w:rsidRDefault="00DC4280" w:rsidP="00B54617">
      <w:pPr>
        <w:numPr>
          <w:ilvl w:val="0"/>
          <w:numId w:val="33"/>
        </w:numPr>
        <w:spacing w:after="0" w:line="240" w:lineRule="auto"/>
        <w:ind w:left="360" w:right="101" w:hanging="274"/>
        <w:outlineLvl w:val="1"/>
        <w:rPr>
          <w:rFonts w:ascii="Arial" w:eastAsia="Calibri" w:hAnsi="Arial" w:cs="Arial"/>
          <w:sz w:val="24"/>
          <w:szCs w:val="24"/>
        </w:rPr>
      </w:pPr>
      <w:r w:rsidRPr="00DC4280">
        <w:rPr>
          <w:rFonts w:ascii="Arial" w:eastAsia="Calibri" w:hAnsi="Arial" w:cs="Arial"/>
          <w:b/>
          <w:sz w:val="24"/>
          <w:szCs w:val="24"/>
        </w:rPr>
        <w:t xml:space="preserve">Flood Plain </w:t>
      </w:r>
      <w:r w:rsidRPr="00DC4280">
        <w:rPr>
          <w:rFonts w:ascii="Helvetica" w:eastAsia="Calibri" w:hAnsi="Helvetica" w:cs="Arial"/>
          <w:b/>
          <w:sz w:val="24"/>
          <w:szCs w:val="24"/>
        </w:rPr>
        <w:t xml:space="preserve">Emergency Notification </w:t>
      </w:r>
      <w:r w:rsidRPr="00DC4280">
        <w:rPr>
          <w:rFonts w:ascii="Arial" w:eastAsia="Calibri" w:hAnsi="Arial" w:cs="Arial"/>
          <w:sz w:val="24"/>
          <w:szCs w:val="24"/>
        </w:rPr>
        <w:t>– is to be used by persons to notify the Flood Plain Administrator of projects undertaken during an emergency to safeguard life or structures.  This is not a permit application and the person must take additional steps, outlined in Section 9.</w:t>
      </w:r>
    </w:p>
    <w:p w:rsidR="00DC4280" w:rsidRPr="00DC4280" w:rsidRDefault="00DC4280" w:rsidP="00DC4280">
      <w:pPr>
        <w:spacing w:after="0" w:line="240" w:lineRule="auto"/>
        <w:ind w:left="720" w:right="101"/>
        <w:contextualSpacing/>
        <w:rPr>
          <w:rFonts w:ascii="Helvetica" w:eastAsia="Calibri" w:hAnsi="Helvetica" w:cs="Arial"/>
          <w:b/>
          <w:sz w:val="24"/>
          <w:szCs w:val="24"/>
        </w:rPr>
      </w:pPr>
    </w:p>
    <w:p w:rsidR="00DC4280" w:rsidRPr="00DC4280" w:rsidRDefault="00DC4280" w:rsidP="00B54617">
      <w:pPr>
        <w:numPr>
          <w:ilvl w:val="0"/>
          <w:numId w:val="33"/>
        </w:numPr>
        <w:spacing w:after="0" w:line="240" w:lineRule="auto"/>
        <w:ind w:left="360" w:right="101" w:hanging="274"/>
        <w:outlineLvl w:val="1"/>
        <w:rPr>
          <w:rFonts w:ascii="Arial" w:eastAsia="Calibri" w:hAnsi="Arial" w:cs="Arial"/>
          <w:sz w:val="24"/>
          <w:szCs w:val="24"/>
        </w:rPr>
      </w:pPr>
      <w:r w:rsidRPr="00DC4280">
        <w:rPr>
          <w:rFonts w:ascii="Helvetica" w:eastAsia="Calibri" w:hAnsi="Helvetica" w:cs="Arial"/>
          <w:b/>
          <w:sz w:val="24"/>
          <w:szCs w:val="24"/>
        </w:rPr>
        <w:t>Official Complaint Form</w:t>
      </w:r>
      <w:r w:rsidRPr="00DC4280">
        <w:rPr>
          <w:rFonts w:ascii="Arial" w:eastAsia="Calibri" w:hAnsi="Arial" w:cs="Arial"/>
          <w:sz w:val="24"/>
          <w:szCs w:val="24"/>
        </w:rPr>
        <w:t xml:space="preserve"> – may be used by any person to notify the Flood Plain Administrator of an activity taking place without an official signed Flood Plain permit.  Persons may make complaints without use of this form.</w: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C044DD" w:rsidP="00DC4280">
      <w:pPr>
        <w:spacing w:after="0" w:line="240" w:lineRule="auto"/>
        <w:ind w:left="101" w:right="101"/>
        <w:rPr>
          <w:rFonts w:ascii="Arial" w:eastAsia="Calibri" w:hAnsi="Arial" w:cs="Arial"/>
          <w:b/>
          <w:sz w:val="24"/>
          <w:szCs w:val="24"/>
          <w:u w:val="single"/>
        </w:rPr>
      </w:pPr>
      <w:r>
        <w:rPr>
          <w:rFonts w:ascii="Arial" w:eastAsia="Calibri" w:hAnsi="Arial" w:cs="Arial"/>
          <w:b/>
          <w:sz w:val="24"/>
          <w:szCs w:val="24"/>
          <w:u w:val="single"/>
        </w:rPr>
        <w:t>19.</w:t>
      </w:r>
      <w:r w:rsidR="00DC4280" w:rsidRPr="00DC4280">
        <w:rPr>
          <w:rFonts w:ascii="Arial" w:eastAsia="Calibri" w:hAnsi="Arial" w:cs="Arial"/>
          <w:b/>
          <w:sz w:val="24"/>
          <w:szCs w:val="24"/>
          <w:u w:val="single"/>
        </w:rPr>
        <w:t>3.2     Fees</w:t>
      </w:r>
    </w:p>
    <w:p w:rsidR="00DC4280" w:rsidRPr="00DC4280" w:rsidRDefault="00DC4280" w:rsidP="00DC4280">
      <w:pPr>
        <w:spacing w:after="0" w:line="240" w:lineRule="auto"/>
        <w:ind w:left="101" w:right="101"/>
        <w:rPr>
          <w:rFonts w:ascii="Arial" w:eastAsia="Calibri" w:hAnsi="Arial" w:cs="Times New Roman"/>
          <w:sz w:val="24"/>
        </w:rPr>
      </w:pPr>
    </w:p>
    <w:p w:rsidR="00DC4280" w:rsidRPr="00DC4280" w:rsidRDefault="00DC4280" w:rsidP="00DC4280">
      <w:pPr>
        <w:spacing w:after="0" w:line="240" w:lineRule="auto"/>
        <w:ind w:left="101" w:right="101"/>
        <w:rPr>
          <w:rFonts w:ascii="Arial" w:eastAsia="Calibri" w:hAnsi="Arial" w:cs="Arial"/>
          <w:sz w:val="24"/>
          <w:szCs w:val="24"/>
        </w:rPr>
      </w:pPr>
      <w:r w:rsidRPr="00DC4280">
        <w:rPr>
          <w:rFonts w:ascii="Arial" w:eastAsia="Calibri" w:hAnsi="Arial" w:cs="Arial"/>
          <w:sz w:val="24"/>
          <w:szCs w:val="24"/>
        </w:rPr>
        <w:t>Reasonable fees may be adopted for permit applications, notices, variances, inspections, certifications or other administrative actions required by these Regulations.  Fees will be set by the Town Council based on expenses incurred in administering and enforcing this ordinance and included in the Appendix Table of Fees of the Town of Hot Springs Ordinance Book.  Fees may be re-evaluated and updated as needed and set by resolution.</w:t>
      </w:r>
    </w:p>
    <w:p w:rsidR="00DC4280" w:rsidRPr="00DC4280" w:rsidRDefault="00DC4280" w:rsidP="00DC4280">
      <w:pPr>
        <w:spacing w:after="0" w:line="240" w:lineRule="auto"/>
        <w:ind w:left="101" w:right="101"/>
        <w:rPr>
          <w:rFonts w:ascii="Arial" w:eastAsia="Calibri" w:hAnsi="Arial" w:cs="Times New Roman"/>
          <w:sz w:val="24"/>
        </w:rPr>
      </w:pPr>
    </w:p>
    <w:p w:rsidR="00DC4280" w:rsidRPr="00DC4280" w:rsidRDefault="00DC4280" w:rsidP="00DC4280">
      <w:pPr>
        <w:spacing w:after="0" w:line="240" w:lineRule="auto"/>
        <w:ind w:left="101" w:right="101"/>
        <w:rPr>
          <w:rFonts w:ascii="Calibri" w:eastAsia="Calibri" w:hAnsi="Calibri" w:cs="Times New Roman"/>
        </w:rPr>
      </w:pPr>
      <w:r w:rsidRPr="00DC4280">
        <w:rPr>
          <w:rFonts w:ascii="Calibri" w:eastAsia="Calibri" w:hAnsi="Calibri" w:cs="Times New Roman"/>
        </w:rPr>
        <w:br w:type="page"/>
      </w:r>
    </w:p>
    <w:p w:rsidR="00DC4280" w:rsidRPr="00DC4280" w:rsidRDefault="00DC4280" w:rsidP="00DC4280">
      <w:pPr>
        <w:spacing w:after="0" w:line="240" w:lineRule="auto"/>
        <w:rPr>
          <w:rFonts w:ascii="Arial" w:eastAsia="Times New Roman" w:hAnsi="Arial" w:cs="Arial"/>
          <w:b/>
          <w:sz w:val="36"/>
          <w:szCs w:val="36"/>
        </w:rPr>
      </w:pPr>
      <w:r w:rsidRPr="00DC4280">
        <w:rPr>
          <w:rFonts w:ascii="Arial" w:eastAsia="Times New Roman" w:hAnsi="Arial" w:cs="Arial"/>
          <w:b/>
          <w:sz w:val="36"/>
          <w:szCs w:val="36"/>
        </w:rPr>
        <w:lastRenderedPageBreak/>
        <w:t xml:space="preserve">SECTION </w:t>
      </w:r>
      <w:r w:rsidR="00C044DD">
        <w:rPr>
          <w:rFonts w:ascii="Arial" w:eastAsia="Times New Roman" w:hAnsi="Arial" w:cs="Arial"/>
          <w:b/>
          <w:sz w:val="36"/>
          <w:szCs w:val="36"/>
        </w:rPr>
        <w:t>19.</w:t>
      </w:r>
      <w:r w:rsidRPr="00DC4280">
        <w:rPr>
          <w:rFonts w:ascii="Arial" w:eastAsia="Times New Roman" w:hAnsi="Arial" w:cs="Arial"/>
          <w:b/>
          <w:sz w:val="36"/>
          <w:szCs w:val="36"/>
        </w:rPr>
        <w:t xml:space="preserve">4.  JURISDICTIONAL AREA </w:t>
      </w:r>
    </w:p>
    <w:p w:rsidR="00DC4280" w:rsidRPr="00DC4280" w:rsidRDefault="00DC4280" w:rsidP="00DC4280">
      <w:pPr>
        <w:spacing w:after="0" w:line="240" w:lineRule="auto"/>
        <w:rPr>
          <w:rFonts w:ascii="Arial" w:eastAsia="Times New Roman" w:hAnsi="Arial" w:cs="Arial"/>
          <w:b/>
          <w:color w:val="C0C0C0"/>
          <w:sz w:val="40"/>
          <w:szCs w:val="40"/>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C044DD" w:rsidP="00DC4280">
      <w:pPr>
        <w:spacing w:after="0" w:line="240" w:lineRule="auto"/>
        <w:ind w:left="101" w:right="101"/>
        <w:rPr>
          <w:rFonts w:ascii="Arial" w:eastAsia="Calibri" w:hAnsi="Arial" w:cs="Arial"/>
          <w:b/>
          <w:color w:val="000000"/>
          <w:sz w:val="24"/>
          <w:u w:val="single"/>
        </w:rPr>
      </w:pPr>
      <w:r>
        <w:rPr>
          <w:rFonts w:ascii="Arial" w:eastAsia="Calibri" w:hAnsi="Arial" w:cs="Arial"/>
          <w:b/>
          <w:color w:val="000000"/>
          <w:sz w:val="24"/>
          <w:u w:val="single"/>
        </w:rPr>
        <w:t>19.</w:t>
      </w:r>
      <w:r w:rsidR="00DC4280" w:rsidRPr="00DC4280">
        <w:rPr>
          <w:rFonts w:ascii="Arial" w:eastAsia="Calibri" w:hAnsi="Arial" w:cs="Arial"/>
          <w:b/>
          <w:color w:val="000000"/>
          <w:sz w:val="24"/>
          <w:u w:val="single"/>
        </w:rPr>
        <w:t>4.1</w:t>
      </w:r>
      <w:r w:rsidR="00DC4280" w:rsidRPr="00DC4280">
        <w:rPr>
          <w:rFonts w:ascii="Arial" w:eastAsia="Calibri" w:hAnsi="Arial" w:cs="Arial"/>
          <w:b/>
          <w:color w:val="000000"/>
          <w:sz w:val="24"/>
          <w:u w:val="single"/>
        </w:rPr>
        <w:tab/>
        <w:t>REGULATED FLOOD HAZARD AREAS</w:t>
      </w:r>
    </w:p>
    <w:p w:rsidR="00DC4280" w:rsidRPr="00DC4280" w:rsidRDefault="00DC4280" w:rsidP="00DC4280">
      <w:pPr>
        <w:spacing w:after="0" w:line="240" w:lineRule="auto"/>
        <w:ind w:left="101" w:right="101"/>
        <w:rPr>
          <w:rFonts w:ascii="Arial" w:eastAsia="Calibri" w:hAnsi="Arial" w:cs="Arial"/>
          <w:b/>
          <w:color w:val="000000"/>
          <w:sz w:val="24"/>
        </w:rPr>
      </w:pPr>
    </w:p>
    <w:p w:rsidR="00DC4280" w:rsidRPr="00DC4280" w:rsidRDefault="00DC4280" w:rsidP="00B54617">
      <w:pPr>
        <w:numPr>
          <w:ilvl w:val="0"/>
          <w:numId w:val="8"/>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The jurisdictional areas referenced herein as the Regulated Flood Hazard Area</w:t>
      </w:r>
      <w:r w:rsidRPr="00DC4280">
        <w:rPr>
          <w:rFonts w:ascii="Arial" w:eastAsia="Calibri" w:hAnsi="Arial" w:cs="Arial"/>
          <w:b/>
          <w:sz w:val="24"/>
          <w:szCs w:val="24"/>
        </w:rPr>
        <w:t xml:space="preserve"> </w:t>
      </w:r>
      <w:r w:rsidRPr="00DC4280">
        <w:rPr>
          <w:rFonts w:ascii="Arial" w:eastAsia="Calibri" w:hAnsi="Arial" w:cs="Arial"/>
          <w:sz w:val="24"/>
          <w:szCs w:val="24"/>
        </w:rPr>
        <w:t>are:</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1"/>
          <w:numId w:val="8"/>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Flood insurance study (FIS) and associated profiles, conducted in Sanders County, Montana, Town of Hot Springs, community number 300073, effective June 5, 2012.</w:t>
      </w:r>
    </w:p>
    <w:p w:rsidR="00DC4280" w:rsidRPr="00DC4280" w:rsidRDefault="00DC4280" w:rsidP="00B54617">
      <w:pPr>
        <w:numPr>
          <w:ilvl w:val="1"/>
          <w:numId w:val="8"/>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Map 30089C1481D, effective June 5, 2012.</w:t>
      </w:r>
    </w:p>
    <w:p w:rsidR="00DC4280" w:rsidRPr="00DC4280" w:rsidRDefault="00DC4280" w:rsidP="00DC4280">
      <w:pPr>
        <w:spacing w:after="0" w:line="240" w:lineRule="auto"/>
        <w:ind w:left="1440" w:right="101"/>
        <w:contextualSpacing/>
        <w:rPr>
          <w:rFonts w:ascii="Arial" w:eastAsia="Calibri" w:hAnsi="Arial" w:cs="Arial"/>
          <w:sz w:val="24"/>
          <w:szCs w:val="24"/>
        </w:rPr>
      </w:pPr>
    </w:p>
    <w:p w:rsidR="00DC4280" w:rsidRPr="00DC4280" w:rsidRDefault="00DC4280" w:rsidP="00B54617">
      <w:pPr>
        <w:numPr>
          <w:ilvl w:val="0"/>
          <w:numId w:val="8"/>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The Regulated Flood Hazard Area (Flood Plain) specifically described or illustrated in the specific study including maps and  has been delineated, designated and established by order of the DNRC or FEMA pursuant to 76-5-201, MCA.</w:t>
      </w:r>
    </w:p>
    <w:p w:rsidR="00DC4280" w:rsidRPr="00DC4280" w:rsidRDefault="00DC4280" w:rsidP="00B54617">
      <w:pPr>
        <w:numPr>
          <w:ilvl w:val="0"/>
          <w:numId w:val="8"/>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Use allowances, design and construction requirements in these regulations vary by the specific areas identified as Flood Plain, Floodway and Flood Fringe.</w:t>
      </w:r>
    </w:p>
    <w:p w:rsidR="00DC4280" w:rsidRPr="00DC4280" w:rsidRDefault="00DC4280" w:rsidP="00DC4280">
      <w:pPr>
        <w:spacing w:after="0" w:line="240" w:lineRule="auto"/>
        <w:ind w:left="720"/>
        <w:contextualSpacing/>
        <w:rPr>
          <w:rFonts w:ascii="Arial" w:eastAsia="Calibri" w:hAnsi="Arial" w:cs="Arial"/>
          <w:sz w:val="24"/>
          <w:szCs w:val="24"/>
        </w:rPr>
      </w:pPr>
    </w:p>
    <w:p w:rsidR="00DC4280" w:rsidRPr="00DC4280" w:rsidRDefault="00C044DD" w:rsidP="00DC4280">
      <w:pPr>
        <w:keepNext/>
        <w:spacing w:before="240" w:after="60" w:line="240" w:lineRule="auto"/>
        <w:ind w:right="101"/>
        <w:outlineLvl w:val="1"/>
        <w:rPr>
          <w:rFonts w:ascii="Arial" w:eastAsia="Times New Roman" w:hAnsi="Arial" w:cs="Arial"/>
          <w:b/>
          <w:bCs/>
          <w:iCs/>
          <w:sz w:val="24"/>
          <w:szCs w:val="28"/>
          <w:u w:val="single"/>
        </w:rPr>
      </w:pPr>
      <w:r>
        <w:rPr>
          <w:rFonts w:ascii="Arial" w:eastAsia="Times New Roman" w:hAnsi="Arial" w:cs="Arial"/>
          <w:b/>
          <w:bCs/>
          <w:iCs/>
          <w:sz w:val="24"/>
          <w:szCs w:val="28"/>
          <w:u w:val="single"/>
        </w:rPr>
        <w:t>19.</w:t>
      </w:r>
      <w:r w:rsidR="00DC4280" w:rsidRPr="00DC4280">
        <w:rPr>
          <w:rFonts w:ascii="Arial" w:eastAsia="Times New Roman" w:hAnsi="Arial" w:cs="Arial"/>
          <w:b/>
          <w:bCs/>
          <w:iCs/>
          <w:sz w:val="24"/>
          <w:szCs w:val="28"/>
          <w:u w:val="single"/>
        </w:rPr>
        <w:t>4.2</w:t>
      </w:r>
      <w:r w:rsidR="00DC4280" w:rsidRPr="00DC4280">
        <w:rPr>
          <w:rFonts w:ascii="Arial" w:eastAsia="Times New Roman" w:hAnsi="Arial" w:cs="Arial"/>
          <w:b/>
          <w:bCs/>
          <w:iCs/>
          <w:sz w:val="24"/>
          <w:szCs w:val="28"/>
          <w:u w:val="single"/>
        </w:rPr>
        <w:tab/>
        <w:t xml:space="preserve">INTERPRETATION OF FLOOD PLAIN BOUNDARIES  </w: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B54617">
      <w:pPr>
        <w:numPr>
          <w:ilvl w:val="0"/>
          <w:numId w:val="6"/>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The mapped boundaries illustrated in the referenced studies in this Section are a guide for determining whether property is within the Regulated Flood Hazard Area.</w:t>
      </w:r>
    </w:p>
    <w:p w:rsidR="00DC4280" w:rsidRPr="00DC4280" w:rsidRDefault="00DC4280" w:rsidP="00DC4280">
      <w:pPr>
        <w:spacing w:after="0" w:line="240" w:lineRule="auto"/>
        <w:ind w:left="1080" w:right="101"/>
        <w:contextualSpacing/>
        <w:rPr>
          <w:rFonts w:ascii="Arial" w:eastAsia="Calibri" w:hAnsi="Arial" w:cs="Arial"/>
          <w:sz w:val="24"/>
          <w:szCs w:val="24"/>
        </w:rPr>
      </w:pPr>
    </w:p>
    <w:p w:rsidR="00DC4280" w:rsidRPr="00DC4280" w:rsidRDefault="00DC4280" w:rsidP="00B54617">
      <w:pPr>
        <w:numPr>
          <w:ilvl w:val="0"/>
          <w:numId w:val="6"/>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 xml:space="preserve"> A determination of the outer limits and boundaries of the Flood Plain or Flood Fringe and Floodway within the Regulated Flood Hazard Area includes an evaluation of the maps as well as the particular study data of the referenced study in this Section.  </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6"/>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 xml:space="preserve">Boundary points of the Regulated Flood Hazard Area may be illustrated for guidance on reference maps but the boundary is the actual intersection of the applicable base flood elevation with the natural adjacent terrain of the watercourse or channel.  </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6"/>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 xml:space="preserve">The Floodway boundary is as illustrated on the reference maps and studies.    </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6"/>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Any owner or lessee of property who believes his property has been inadvertently included in the Regulated Flood Hazard Area may submit scientific and/or technical information to the Flood Plain Administrator.  Changes to the National Flood Insurance Rate Maps for the National Flood Insurance Program thru a FEMA Letter of Map Change process are the responsibility of the owner or lessee.</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6"/>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lastRenderedPageBreak/>
        <w:t>The Flood Plain Administrator may require elevation information performed by an engineer or land surveyor or other information as needed for any development that may be considered to be subject to these regulations.  The Flood Plain Administrator’s interpretation of the boundaries and decision may be appealed for the purpose of these regulations.</w:t>
      </w:r>
    </w:p>
    <w:p w:rsidR="00DC4280" w:rsidRPr="00DC4280" w:rsidRDefault="00DC4280" w:rsidP="00DC4280">
      <w:pPr>
        <w:tabs>
          <w:tab w:val="left" w:pos="1170"/>
          <w:tab w:val="left" w:pos="1440"/>
          <w:tab w:val="left" w:pos="1530"/>
        </w:tabs>
        <w:spacing w:after="0" w:line="240" w:lineRule="auto"/>
        <w:ind w:right="101"/>
        <w:contextualSpacing/>
        <w:jc w:val="both"/>
        <w:rPr>
          <w:rFonts w:ascii="Arial" w:eastAsia="Calibri" w:hAnsi="Arial" w:cs="Arial"/>
          <w:sz w:val="24"/>
          <w:szCs w:val="24"/>
        </w:rPr>
      </w:pPr>
    </w:p>
    <w:p w:rsidR="00DC4280" w:rsidRPr="00DC4280" w:rsidRDefault="00DC4280" w:rsidP="00DC4280">
      <w:pPr>
        <w:tabs>
          <w:tab w:val="left" w:pos="1170"/>
          <w:tab w:val="left" w:pos="1440"/>
          <w:tab w:val="left" w:pos="1530"/>
        </w:tabs>
        <w:spacing w:after="0" w:line="240" w:lineRule="auto"/>
        <w:ind w:right="101"/>
        <w:contextualSpacing/>
        <w:jc w:val="both"/>
        <w:rPr>
          <w:rFonts w:ascii="Arial" w:eastAsia="Calibri" w:hAnsi="Arial" w:cs="Arial"/>
          <w:sz w:val="24"/>
          <w:szCs w:val="24"/>
        </w:rPr>
      </w:pPr>
    </w:p>
    <w:p w:rsidR="00DC4280" w:rsidRPr="00DC4280" w:rsidRDefault="00C044DD" w:rsidP="00DC4280">
      <w:pPr>
        <w:spacing w:after="0" w:line="240" w:lineRule="auto"/>
        <w:ind w:right="101"/>
        <w:contextualSpacing/>
        <w:rPr>
          <w:rFonts w:ascii="Calibri" w:eastAsia="Calibri" w:hAnsi="Calibri" w:cs="Times New Roman"/>
          <w:b/>
          <w:sz w:val="24"/>
          <w:szCs w:val="24"/>
          <w:u w:val="single"/>
        </w:rPr>
      </w:pPr>
      <w:r>
        <w:rPr>
          <w:rFonts w:ascii="Arial" w:eastAsia="Calibri" w:hAnsi="Arial" w:cs="Arial"/>
          <w:b/>
          <w:sz w:val="24"/>
          <w:szCs w:val="24"/>
          <w:u w:val="single"/>
        </w:rPr>
        <w:t>19.</w:t>
      </w:r>
      <w:r w:rsidR="00DC4280" w:rsidRPr="00DC4280">
        <w:rPr>
          <w:rFonts w:ascii="Arial" w:eastAsia="Calibri" w:hAnsi="Arial" w:cs="Arial"/>
          <w:b/>
          <w:sz w:val="24"/>
          <w:szCs w:val="24"/>
          <w:u w:val="single"/>
        </w:rPr>
        <w:t>4.3</w:t>
      </w:r>
      <w:r w:rsidR="00DC4280" w:rsidRPr="00DC4280">
        <w:rPr>
          <w:rFonts w:ascii="Calibri" w:eastAsia="Calibri" w:hAnsi="Calibri" w:cs="Times New Roman"/>
          <w:b/>
          <w:sz w:val="24"/>
          <w:szCs w:val="24"/>
          <w:u w:val="single"/>
        </w:rPr>
        <w:tab/>
      </w:r>
      <w:r w:rsidR="00DC4280" w:rsidRPr="00DC4280">
        <w:rPr>
          <w:rFonts w:ascii="Arial" w:eastAsia="Calibri" w:hAnsi="Arial" w:cs="Arial"/>
          <w:b/>
          <w:sz w:val="24"/>
          <w:szCs w:val="24"/>
          <w:u w:val="single"/>
        </w:rPr>
        <w:t>ALTERATION OF JURISDICTIONAL AREA</w:t>
      </w:r>
    </w:p>
    <w:p w:rsidR="00DC4280" w:rsidRPr="00DC4280" w:rsidRDefault="00DC4280" w:rsidP="00DC4280">
      <w:pPr>
        <w:spacing w:after="0" w:line="240" w:lineRule="auto"/>
        <w:ind w:right="101"/>
        <w:contextualSpacing/>
        <w:rPr>
          <w:rFonts w:ascii="Calibri" w:eastAsia="Calibri" w:hAnsi="Calibri" w:cs="Times New Roman"/>
          <w:b/>
          <w:sz w:val="24"/>
          <w:szCs w:val="24"/>
          <w:u w:val="single"/>
        </w:rPr>
      </w:pPr>
    </w:p>
    <w:p w:rsidR="00DC4280" w:rsidRPr="00DC4280" w:rsidRDefault="00DC4280" w:rsidP="00B54617">
      <w:pPr>
        <w:numPr>
          <w:ilvl w:val="0"/>
          <w:numId w:val="7"/>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An alteration is a change to the existing boundary to the specific maps and data of the referenced studies in this Section that form a basis for the Regulated Flood Hazard Area.</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7"/>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An alteration may be based on an annexation, new data and information or when technical or scientific flood data shows that the base flood elevation has changed or was erroneously established and the boundaries of the Regulated Flood Hazard Area are incorrect.</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7"/>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Any alteration must be based on reasonable hydrological certainty.</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7"/>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 xml:space="preserve">Any alteration requires an amendment of the specific flood study in this Section and approval of the DNRC and a Letter of Map Change process thru FEMA.  </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7"/>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Alteration of a Floodway width or location cannot exceed a theoretical increase in flood heights of 0.5 feet or affect private property rights.  The Flood Plain Administrator shall maintain a record of all alterations.(ARM 36.15.502 and 36.15.505)</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7"/>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Permits must be required for all alterations other than naturally caused changes or changes due to errors.</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7"/>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An alteration is not required when property located within the Flood Plain is shown to be naturally above the base flood elevation. (ARM 36.15.505(2))</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7"/>
        </w:numPr>
        <w:spacing w:after="0" w:line="240" w:lineRule="auto"/>
        <w:ind w:right="101"/>
        <w:contextualSpacing/>
        <w:rPr>
          <w:rFonts w:ascii="Arial" w:eastAsia="Calibri" w:hAnsi="Arial" w:cs="Arial"/>
          <w:sz w:val="24"/>
          <w:szCs w:val="24"/>
        </w:rPr>
      </w:pPr>
      <w:r w:rsidRPr="00DC4280">
        <w:rPr>
          <w:rFonts w:ascii="Arial" w:eastAsia="Calibri" w:hAnsi="Arial" w:cs="Arial"/>
          <w:sz w:val="24"/>
          <w:szCs w:val="24"/>
        </w:rPr>
        <w:t>Except in a Flood Fringe, alteration approval from DNRC is required if property is to be raised to a level above the Base Flood Elevation by suitable fill and where the encroachment by the fill causes a rise in the Base Flood Elevation of more than 0.5 feet.  No portion of the fill may be within the floodway.  ((36.15.505)(1)(b))</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7"/>
        </w:numPr>
        <w:spacing w:after="0" w:line="240" w:lineRule="auto"/>
        <w:ind w:right="101"/>
        <w:contextualSpacing/>
        <w:rPr>
          <w:rFonts w:ascii="Calibri" w:eastAsia="Calibri" w:hAnsi="Calibri" w:cs="Times New Roman"/>
        </w:rPr>
      </w:pPr>
      <w:r w:rsidRPr="00DC4280">
        <w:rPr>
          <w:rFonts w:ascii="Arial" w:eastAsia="Calibri" w:hAnsi="Arial" w:cs="Arial"/>
          <w:sz w:val="24"/>
          <w:szCs w:val="24"/>
        </w:rPr>
        <w:t>No alteration of a Regulated Flood Hazard Area is required when property located within the Flood Plain is elevated with fill to at or above the base flood elevation.  The jurisdictional area is not altered with the addition of fill.</w:t>
      </w:r>
    </w:p>
    <w:p w:rsidR="00DC4280" w:rsidRPr="00DC4280" w:rsidRDefault="00DC4280" w:rsidP="00DC4280">
      <w:pPr>
        <w:tabs>
          <w:tab w:val="left" w:pos="1170"/>
          <w:tab w:val="left" w:pos="1440"/>
          <w:tab w:val="left" w:pos="1530"/>
        </w:tabs>
        <w:spacing w:after="0" w:line="240" w:lineRule="auto"/>
        <w:ind w:right="101"/>
        <w:contextualSpacing/>
        <w:jc w:val="both"/>
        <w:rPr>
          <w:rFonts w:ascii="Arial" w:eastAsia="Calibri" w:hAnsi="Arial" w:cs="Arial"/>
          <w:i/>
          <w:color w:val="FF0000"/>
          <w:sz w:val="24"/>
          <w:szCs w:val="24"/>
        </w:rPr>
      </w:pPr>
    </w:p>
    <w:p w:rsidR="00DC4280" w:rsidRPr="00DC4280" w:rsidRDefault="00DC4280" w:rsidP="00DC4280">
      <w:pPr>
        <w:autoSpaceDE w:val="0"/>
        <w:autoSpaceDN w:val="0"/>
        <w:adjustRightInd w:val="0"/>
        <w:spacing w:after="120" w:line="240" w:lineRule="auto"/>
        <w:ind w:left="101" w:right="101" w:firstLine="360"/>
        <w:jc w:val="both"/>
        <w:rPr>
          <w:rFonts w:ascii="Calibri" w:eastAsia="Calibri" w:hAnsi="Calibri" w:cs="Times New Roman"/>
          <w:b/>
          <w:u w:val="single"/>
        </w:rPr>
      </w:pPr>
      <w:r w:rsidRPr="00DC4280">
        <w:rPr>
          <w:rFonts w:ascii="Calibri" w:eastAsia="Calibri" w:hAnsi="Calibri" w:cs="Times New Roman"/>
        </w:rPr>
        <w:tab/>
      </w:r>
    </w:p>
    <w:p w:rsidR="00DC4280" w:rsidRPr="00DC4280" w:rsidRDefault="00DC4280" w:rsidP="00DC4280">
      <w:pPr>
        <w:spacing w:after="0" w:line="240" w:lineRule="auto"/>
        <w:ind w:left="101" w:right="101"/>
        <w:rPr>
          <w:rFonts w:ascii="Arial" w:eastAsia="Calibri" w:hAnsi="Arial" w:cs="Arial"/>
          <w:sz w:val="24"/>
          <w:szCs w:val="24"/>
        </w:rPr>
      </w:pPr>
      <w:r>
        <w:rPr>
          <w:rFonts w:ascii="Arial" w:eastAsia="Calibri" w:hAnsi="Arial" w:cs="Arial"/>
          <w:i/>
          <w:noProof/>
          <w:color w:val="FF0000"/>
          <w:sz w:val="24"/>
          <w:szCs w:val="24"/>
        </w:rPr>
        <mc:AlternateContent>
          <mc:Choice Requires="wps">
            <w:drawing>
              <wp:anchor distT="0" distB="0" distL="114300" distR="114300" simplePos="0" relativeHeight="251659776" behindDoc="0" locked="0" layoutInCell="1" allowOverlap="1">
                <wp:simplePos x="0" y="0"/>
                <wp:positionH relativeFrom="column">
                  <wp:posOffset>-69850</wp:posOffset>
                </wp:positionH>
                <wp:positionV relativeFrom="paragraph">
                  <wp:posOffset>94615</wp:posOffset>
                </wp:positionV>
                <wp:extent cx="5518150" cy="2533650"/>
                <wp:effectExtent l="13970" t="5715" r="11430" b="133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8150" cy="2533650"/>
                        </a:xfrm>
                        <a:prstGeom prst="rect">
                          <a:avLst/>
                        </a:prstGeom>
                        <a:solidFill>
                          <a:srgbClr val="FFFFFF"/>
                        </a:solidFill>
                        <a:ln w="9525">
                          <a:solidFill>
                            <a:srgbClr val="000000"/>
                          </a:solidFill>
                          <a:miter lim="800000"/>
                          <a:headEnd/>
                          <a:tailEnd/>
                        </a:ln>
                      </wps:spPr>
                      <wps:txbx>
                        <w:txbxContent>
                          <w:p w:rsidR="00396447" w:rsidRDefault="00396447" w:rsidP="00DC4280">
                            <w:pPr>
                              <w:pStyle w:val="ListParagraph"/>
                              <w:tabs>
                                <w:tab w:val="left" w:pos="1170"/>
                                <w:tab w:val="left" w:pos="1440"/>
                                <w:tab w:val="left" w:pos="1530"/>
                              </w:tabs>
                              <w:ind w:left="0"/>
                              <w:rPr>
                                <w:rFonts w:ascii="Arial" w:hAnsi="Arial" w:cs="Arial"/>
                                <w:color w:val="000000"/>
                                <w:sz w:val="24"/>
                                <w:szCs w:val="24"/>
                              </w:rPr>
                            </w:pPr>
                            <w:r>
                              <w:rPr>
                                <w:rFonts w:ascii="Arial" w:hAnsi="Arial" w:cs="Arial"/>
                                <w:sz w:val="24"/>
                                <w:szCs w:val="24"/>
                              </w:rPr>
                              <w:t>W</w:t>
                            </w:r>
                            <w:r w:rsidRPr="00B5046C">
                              <w:rPr>
                                <w:rFonts w:ascii="Arial" w:hAnsi="Arial" w:cs="Arial"/>
                                <w:sz w:val="24"/>
                                <w:szCs w:val="24"/>
                              </w:rPr>
                              <w:t xml:space="preserve">hen property located within the Flood Plain is naturally above the base flood elevation as proven by a certified elevation survey provided by an engineer </w:t>
                            </w:r>
                            <w:r>
                              <w:rPr>
                                <w:rFonts w:ascii="Arial" w:hAnsi="Arial" w:cs="Arial"/>
                                <w:sz w:val="24"/>
                                <w:szCs w:val="24"/>
                              </w:rPr>
                              <w:t xml:space="preserve">or land surveyor, </w:t>
                            </w:r>
                            <w:r w:rsidRPr="009254F1">
                              <w:rPr>
                                <w:rFonts w:ascii="Arial" w:hAnsi="Arial" w:cs="Arial"/>
                                <w:color w:val="000000"/>
                                <w:sz w:val="24"/>
                                <w:szCs w:val="24"/>
                              </w:rPr>
                              <w:t xml:space="preserve">the </w:t>
                            </w:r>
                            <w:r>
                              <w:rPr>
                                <w:rFonts w:ascii="Arial" w:hAnsi="Arial" w:cs="Arial"/>
                                <w:color w:val="000000"/>
                                <w:sz w:val="24"/>
                                <w:szCs w:val="24"/>
                              </w:rPr>
                              <w:t xml:space="preserve">property </w:t>
                            </w:r>
                            <w:r w:rsidRPr="009254F1">
                              <w:rPr>
                                <w:rFonts w:ascii="Arial" w:hAnsi="Arial" w:cs="Arial"/>
                                <w:color w:val="000000"/>
                                <w:sz w:val="24"/>
                                <w:szCs w:val="24"/>
                              </w:rPr>
                              <w:t xml:space="preserve">owner may be required to submit a Letter of Map </w:t>
                            </w:r>
                            <w:r>
                              <w:rPr>
                                <w:rFonts w:ascii="Arial" w:hAnsi="Arial" w:cs="Arial"/>
                                <w:color w:val="000000"/>
                                <w:sz w:val="24"/>
                                <w:szCs w:val="24"/>
                              </w:rPr>
                              <w:t>Change</w:t>
                            </w:r>
                            <w:r w:rsidRPr="009254F1">
                              <w:rPr>
                                <w:rFonts w:ascii="Arial" w:hAnsi="Arial" w:cs="Arial"/>
                                <w:color w:val="000000"/>
                                <w:sz w:val="24"/>
                                <w:szCs w:val="24"/>
                              </w:rPr>
                              <w:t xml:space="preserve"> (</w:t>
                            </w:r>
                            <w:r>
                              <w:rPr>
                                <w:rFonts w:ascii="Arial" w:hAnsi="Arial" w:cs="Arial"/>
                                <w:color w:val="000000"/>
                                <w:sz w:val="24"/>
                                <w:szCs w:val="24"/>
                              </w:rPr>
                              <w:t>LOMA</w:t>
                            </w:r>
                            <w:r w:rsidRPr="009254F1">
                              <w:rPr>
                                <w:rFonts w:ascii="Arial" w:hAnsi="Arial" w:cs="Arial"/>
                                <w:color w:val="000000"/>
                                <w:sz w:val="24"/>
                                <w:szCs w:val="24"/>
                              </w:rPr>
                              <w:t>) to FEMA</w:t>
                            </w:r>
                            <w:r>
                              <w:rPr>
                                <w:rFonts w:ascii="Arial" w:hAnsi="Arial" w:cs="Arial"/>
                                <w:color w:val="000000"/>
                                <w:sz w:val="24"/>
                                <w:szCs w:val="24"/>
                              </w:rPr>
                              <w:t xml:space="preserve"> in order to affect the flood risk designation for insurance purposes</w:t>
                            </w:r>
                            <w:r w:rsidRPr="009254F1">
                              <w:rPr>
                                <w:rFonts w:ascii="Arial" w:hAnsi="Arial" w:cs="Arial"/>
                                <w:color w:val="000000"/>
                                <w:sz w:val="24"/>
                                <w:szCs w:val="24"/>
                              </w:rPr>
                              <w:t xml:space="preserve">. Information </w:t>
                            </w:r>
                            <w:r>
                              <w:rPr>
                                <w:rFonts w:ascii="Arial" w:hAnsi="Arial" w:cs="Arial"/>
                                <w:color w:val="000000"/>
                                <w:sz w:val="24"/>
                                <w:szCs w:val="24"/>
                              </w:rPr>
                              <w:t>on the process and requirements are</w:t>
                            </w:r>
                            <w:r w:rsidRPr="009254F1">
                              <w:rPr>
                                <w:rFonts w:ascii="Arial" w:hAnsi="Arial" w:cs="Arial"/>
                                <w:color w:val="000000"/>
                                <w:sz w:val="24"/>
                                <w:szCs w:val="24"/>
                              </w:rPr>
                              <w:t xml:space="preserve"> available through FEMA.</w:t>
                            </w:r>
                          </w:p>
                          <w:p w:rsidR="00396447" w:rsidRDefault="00396447" w:rsidP="00DC4280">
                            <w:pPr>
                              <w:pStyle w:val="ListParagraph"/>
                              <w:tabs>
                                <w:tab w:val="left" w:pos="1170"/>
                                <w:tab w:val="left" w:pos="1440"/>
                                <w:tab w:val="left" w:pos="1530"/>
                              </w:tabs>
                              <w:ind w:left="0"/>
                              <w:rPr>
                                <w:rFonts w:ascii="Arial" w:hAnsi="Arial" w:cs="Arial"/>
                                <w:color w:val="000000"/>
                                <w:sz w:val="24"/>
                                <w:szCs w:val="24"/>
                              </w:rPr>
                            </w:pPr>
                          </w:p>
                          <w:p w:rsidR="00396447" w:rsidRPr="009254F1" w:rsidRDefault="00396447" w:rsidP="00DC4280">
                            <w:pPr>
                              <w:pStyle w:val="ListParagraph"/>
                              <w:tabs>
                                <w:tab w:val="left" w:pos="1170"/>
                                <w:tab w:val="left" w:pos="1440"/>
                                <w:tab w:val="left" w:pos="1530"/>
                              </w:tabs>
                              <w:ind w:left="0"/>
                              <w:rPr>
                                <w:rFonts w:ascii="Arial" w:hAnsi="Arial" w:cs="Arial"/>
                                <w:color w:val="000000"/>
                                <w:sz w:val="24"/>
                                <w:szCs w:val="24"/>
                              </w:rPr>
                            </w:pPr>
                            <w:r>
                              <w:rPr>
                                <w:rFonts w:ascii="Arial" w:hAnsi="Arial" w:cs="Arial"/>
                                <w:color w:val="000000"/>
                                <w:sz w:val="24"/>
                                <w:szCs w:val="24"/>
                              </w:rPr>
                              <w:t>Alteration of the Flood Plain usually requires FEMA approval for modification to their FEMA Insurance Rate Maps and may require preapproval by Conditional Letter Of Map Revision, and/ or Letter Of Map Revision or other map change approvals in addition to approval from the Flood Plain Administrator and DNRC.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 o:spid="_x0000_s1030" type="#_x0000_t202" style="position:absolute;left:0;text-align:left;margin-left:-5.5pt;margin-top:7.45pt;width:434.5pt;height:199.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">
                <v:textbox>
                  <w:txbxContent>
                    <w:p w:rsidR="00396447" w:rsidRDefault="00396447" w:rsidP="00DC4280">
                      <w:pPr>
                        <w:pStyle w:val="ListParagraph"/>
                        <w:tabs>
                          <w:tab w:val="left" w:pos="1170"/>
                          <w:tab w:val="left" w:pos="1440"/>
                          <w:tab w:val="left" w:pos="1530"/>
                        </w:tabs>
                        <w:ind w:left="0"/>
                        <w:rPr>
                          <w:rFonts w:ascii="Arial" w:hAnsi="Arial" w:cs="Arial"/>
                          <w:color w:val="000000"/>
                          <w:sz w:val="24"/>
                          <w:szCs w:val="24"/>
                        </w:rPr>
                      </w:pPr>
                      <w:r>
                        <w:rPr>
                          <w:rFonts w:ascii="Arial" w:hAnsi="Arial" w:cs="Arial"/>
                          <w:sz w:val="24"/>
                          <w:szCs w:val="24"/>
                        </w:rPr>
                        <w:t>W</w:t>
                      </w:r>
                      <w:r w:rsidRPr="00B5046C">
                        <w:rPr>
                          <w:rFonts w:ascii="Arial" w:hAnsi="Arial" w:cs="Arial"/>
                          <w:sz w:val="24"/>
                          <w:szCs w:val="24"/>
                        </w:rPr>
                        <w:t xml:space="preserve">hen property located within the Flood Plain is naturally above the base flood elevation as proven by a certified elevation survey provided by an engineer </w:t>
                      </w:r>
                      <w:r>
                        <w:rPr>
                          <w:rFonts w:ascii="Arial" w:hAnsi="Arial" w:cs="Arial"/>
                          <w:sz w:val="24"/>
                          <w:szCs w:val="24"/>
                        </w:rPr>
                        <w:t xml:space="preserve">or land surveyor, </w:t>
                      </w:r>
                      <w:r w:rsidRPr="009254F1">
                        <w:rPr>
                          <w:rFonts w:ascii="Arial" w:hAnsi="Arial" w:cs="Arial"/>
                          <w:color w:val="000000"/>
                          <w:sz w:val="24"/>
                          <w:szCs w:val="24"/>
                        </w:rPr>
                        <w:t xml:space="preserve">the </w:t>
                      </w:r>
                      <w:r>
                        <w:rPr>
                          <w:rFonts w:ascii="Arial" w:hAnsi="Arial" w:cs="Arial"/>
                          <w:color w:val="000000"/>
                          <w:sz w:val="24"/>
                          <w:szCs w:val="24"/>
                        </w:rPr>
                        <w:t xml:space="preserve">property </w:t>
                      </w:r>
                      <w:r w:rsidRPr="009254F1">
                        <w:rPr>
                          <w:rFonts w:ascii="Arial" w:hAnsi="Arial" w:cs="Arial"/>
                          <w:color w:val="000000"/>
                          <w:sz w:val="24"/>
                          <w:szCs w:val="24"/>
                        </w:rPr>
                        <w:t xml:space="preserve">owner may be required to submit a Letter of Map </w:t>
                      </w:r>
                      <w:r>
                        <w:rPr>
                          <w:rFonts w:ascii="Arial" w:hAnsi="Arial" w:cs="Arial"/>
                          <w:color w:val="000000"/>
                          <w:sz w:val="24"/>
                          <w:szCs w:val="24"/>
                        </w:rPr>
                        <w:t>Change</w:t>
                      </w:r>
                      <w:r w:rsidRPr="009254F1">
                        <w:rPr>
                          <w:rFonts w:ascii="Arial" w:hAnsi="Arial" w:cs="Arial"/>
                          <w:color w:val="000000"/>
                          <w:sz w:val="24"/>
                          <w:szCs w:val="24"/>
                        </w:rPr>
                        <w:t xml:space="preserve"> (</w:t>
                      </w:r>
                      <w:r>
                        <w:rPr>
                          <w:rFonts w:ascii="Arial" w:hAnsi="Arial" w:cs="Arial"/>
                          <w:color w:val="000000"/>
                          <w:sz w:val="24"/>
                          <w:szCs w:val="24"/>
                        </w:rPr>
                        <w:t>LOMA</w:t>
                      </w:r>
                      <w:r w:rsidRPr="009254F1">
                        <w:rPr>
                          <w:rFonts w:ascii="Arial" w:hAnsi="Arial" w:cs="Arial"/>
                          <w:color w:val="000000"/>
                          <w:sz w:val="24"/>
                          <w:szCs w:val="24"/>
                        </w:rPr>
                        <w:t>) to FEMA</w:t>
                      </w:r>
                      <w:r>
                        <w:rPr>
                          <w:rFonts w:ascii="Arial" w:hAnsi="Arial" w:cs="Arial"/>
                          <w:color w:val="000000"/>
                          <w:sz w:val="24"/>
                          <w:szCs w:val="24"/>
                        </w:rPr>
                        <w:t xml:space="preserve"> in order to affect the flood risk designation for insurance purposes</w:t>
                      </w:r>
                      <w:r w:rsidRPr="009254F1">
                        <w:rPr>
                          <w:rFonts w:ascii="Arial" w:hAnsi="Arial" w:cs="Arial"/>
                          <w:color w:val="000000"/>
                          <w:sz w:val="24"/>
                          <w:szCs w:val="24"/>
                        </w:rPr>
                        <w:t xml:space="preserve">. Information </w:t>
                      </w:r>
                      <w:r>
                        <w:rPr>
                          <w:rFonts w:ascii="Arial" w:hAnsi="Arial" w:cs="Arial"/>
                          <w:color w:val="000000"/>
                          <w:sz w:val="24"/>
                          <w:szCs w:val="24"/>
                        </w:rPr>
                        <w:t>on the process and requirements are</w:t>
                      </w:r>
                      <w:r w:rsidRPr="009254F1">
                        <w:rPr>
                          <w:rFonts w:ascii="Arial" w:hAnsi="Arial" w:cs="Arial"/>
                          <w:color w:val="000000"/>
                          <w:sz w:val="24"/>
                          <w:szCs w:val="24"/>
                        </w:rPr>
                        <w:t xml:space="preserve"> available through FEMA.</w:t>
                      </w:r>
                    </w:p>
                    <w:p w:rsidR="00396447" w:rsidRDefault="00396447" w:rsidP="00DC4280">
                      <w:pPr>
                        <w:pStyle w:val="ListParagraph"/>
                        <w:tabs>
                          <w:tab w:val="left" w:pos="1170"/>
                          <w:tab w:val="left" w:pos="1440"/>
                          <w:tab w:val="left" w:pos="1530"/>
                        </w:tabs>
                        <w:ind w:left="0"/>
                        <w:rPr>
                          <w:rFonts w:ascii="Arial" w:hAnsi="Arial" w:cs="Arial"/>
                          <w:color w:val="000000"/>
                          <w:sz w:val="24"/>
                          <w:szCs w:val="24"/>
                        </w:rPr>
                      </w:pPr>
                    </w:p>
                    <w:p w:rsidR="00396447" w:rsidRPr="009254F1" w:rsidRDefault="00396447" w:rsidP="00DC4280">
                      <w:pPr>
                        <w:pStyle w:val="ListParagraph"/>
                        <w:tabs>
                          <w:tab w:val="left" w:pos="1170"/>
                          <w:tab w:val="left" w:pos="1440"/>
                          <w:tab w:val="left" w:pos="1530"/>
                        </w:tabs>
                        <w:ind w:left="0"/>
                        <w:rPr>
                          <w:rFonts w:ascii="Arial" w:hAnsi="Arial" w:cs="Arial"/>
                          <w:color w:val="000000"/>
                          <w:sz w:val="24"/>
                          <w:szCs w:val="24"/>
                        </w:rPr>
                      </w:pPr>
                      <w:r>
                        <w:rPr>
                          <w:rFonts w:ascii="Arial" w:hAnsi="Arial" w:cs="Arial"/>
                          <w:color w:val="000000"/>
                          <w:sz w:val="24"/>
                          <w:szCs w:val="24"/>
                        </w:rPr>
                        <w:t>Alteration of the Flood Plain usually requires FEMA approval for modification to their FEMA Insurance Rate Maps and may require preapproval by Conditional Letter Of Map Revision, and/ or Letter Of Map Revision or other map change approvals in addition to approval from the Flood Plain Administrator and DNRC.</w:t>
                      </w:r>
                    </w:p>
                  </w:txbxContent>
                </v:textbox>
              </v:shape>
            </w:pict>
          </mc:Fallback>
        </mc:AlternateConten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keepNext/>
        <w:spacing w:before="240" w:after="60" w:line="240" w:lineRule="auto"/>
        <w:ind w:left="101" w:right="101"/>
        <w:outlineLvl w:val="0"/>
        <w:rPr>
          <w:rFonts w:ascii="Arial" w:eastAsia="Times New Roman" w:hAnsi="Arial" w:cs="Arial"/>
          <w:b/>
          <w:kern w:val="32"/>
          <w:sz w:val="36"/>
          <w:szCs w:val="36"/>
        </w:rPr>
      </w:pPr>
      <w:r w:rsidRPr="00DC4280">
        <w:rPr>
          <w:rFonts w:ascii="Cambria" w:eastAsia="Times New Roman" w:hAnsi="Cambria" w:cs="Times New Roman"/>
          <w:b/>
          <w:bCs/>
          <w:kern w:val="32"/>
          <w:sz w:val="32"/>
          <w:szCs w:val="32"/>
        </w:rPr>
        <w:br w:type="page"/>
      </w:r>
      <w:r w:rsidRPr="00DC4280">
        <w:rPr>
          <w:rFonts w:ascii="Arial" w:eastAsia="Times New Roman" w:hAnsi="Arial" w:cs="Arial"/>
          <w:b/>
          <w:kern w:val="32"/>
          <w:sz w:val="36"/>
          <w:szCs w:val="36"/>
        </w:rPr>
        <w:lastRenderedPageBreak/>
        <w:t xml:space="preserve">SECTION </w:t>
      </w:r>
      <w:r w:rsidR="00C044DD">
        <w:rPr>
          <w:rFonts w:ascii="Arial" w:eastAsia="Times New Roman" w:hAnsi="Arial" w:cs="Arial"/>
          <w:b/>
          <w:kern w:val="32"/>
          <w:sz w:val="36"/>
          <w:szCs w:val="36"/>
        </w:rPr>
        <w:t>19.</w:t>
      </w:r>
      <w:r w:rsidRPr="00DC4280">
        <w:rPr>
          <w:rFonts w:ascii="Arial" w:eastAsia="Times New Roman" w:hAnsi="Arial" w:cs="Arial"/>
          <w:b/>
          <w:kern w:val="32"/>
          <w:sz w:val="36"/>
          <w:szCs w:val="36"/>
        </w:rPr>
        <w:t>5.   USES ALLOWED WITHOUT A PERMIT</w:t>
      </w:r>
    </w:p>
    <w:p w:rsidR="00DC4280" w:rsidRPr="00DC4280" w:rsidRDefault="00DC4280" w:rsidP="00DC4280">
      <w:pPr>
        <w:spacing w:after="0" w:line="240" w:lineRule="auto"/>
        <w:ind w:left="101" w:right="101"/>
        <w:rPr>
          <w:rFonts w:ascii="Calibri" w:eastAsia="Calibri" w:hAnsi="Calibri" w:cs="Arial"/>
          <w:bCs/>
          <w:color w:val="BFBFBF"/>
          <w:sz w:val="40"/>
          <w:szCs w:val="40"/>
          <w:u w:val="single"/>
        </w:rPr>
      </w:pPr>
    </w:p>
    <w:p w:rsidR="00DC4280" w:rsidRPr="00DC4280" w:rsidRDefault="00DC4280" w:rsidP="00DC4280">
      <w:pPr>
        <w:spacing w:after="0" w:line="240" w:lineRule="auto"/>
        <w:ind w:left="101" w:right="101"/>
        <w:rPr>
          <w:rFonts w:ascii="Calibri" w:eastAsia="Calibri" w:hAnsi="Calibri" w:cs="Arial"/>
          <w:bCs/>
          <w:color w:val="BFBFBF"/>
          <w:sz w:val="40"/>
          <w:szCs w:val="40"/>
          <w:u w:val="single"/>
        </w:rPr>
      </w:pPr>
    </w:p>
    <w:p w:rsidR="00DC4280" w:rsidRPr="00DC4280" w:rsidRDefault="00C044DD" w:rsidP="00DC4280">
      <w:pPr>
        <w:tabs>
          <w:tab w:val="left" w:pos="720"/>
        </w:tabs>
        <w:spacing w:after="0" w:line="240" w:lineRule="auto"/>
        <w:ind w:left="101" w:right="101"/>
        <w:jc w:val="both"/>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5.1 -  GENERAL</w:t>
      </w:r>
      <w:r w:rsidR="00DC4280" w:rsidRPr="00DC4280">
        <w:rPr>
          <w:rFonts w:ascii="Arial" w:eastAsia="Calibri" w:hAnsi="Arial" w:cs="Arial"/>
          <w:sz w:val="24"/>
        </w:rPr>
        <w:t xml:space="preserve">  In addition to existing nonconforming uses and artificial obstructions established before the effective date of Flood Plain Hazard Management Regulations, the following open space uses shall be allowed without a permit in the Regulated Flood Hazard Area, provided that such uses are not prohibited by any other resolution or statute, do not require structures, and do not require alteration of the Flood Plain such as fill, grading, excavation or storage of materials or equipment. (ARM 36.15.601) and (ARM 36.15.701)(1))</w:t>
      </w: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p>
    <w:p w:rsidR="00DC4280" w:rsidRPr="00DC4280" w:rsidRDefault="00DC4280" w:rsidP="00B54617">
      <w:pPr>
        <w:numPr>
          <w:ilvl w:val="0"/>
          <w:numId w:val="34"/>
        </w:numPr>
        <w:spacing w:after="0" w:line="240" w:lineRule="auto"/>
        <w:ind w:right="101"/>
        <w:jc w:val="both"/>
        <w:rPr>
          <w:rFonts w:ascii="Arial" w:eastAsia="Calibri" w:hAnsi="Arial" w:cs="Arial"/>
          <w:sz w:val="24"/>
        </w:rPr>
      </w:pPr>
      <w:r w:rsidRPr="00DC4280">
        <w:rPr>
          <w:rFonts w:ascii="Arial" w:eastAsia="Calibri" w:hAnsi="Arial" w:cs="Arial"/>
          <w:sz w:val="24"/>
        </w:rPr>
        <w:t xml:space="preserve">Agricultural uses, not including related structures, such as tilling, farming, irrigation, ranching, harvesting, grazing, </w:t>
      </w:r>
      <w:proofErr w:type="spellStart"/>
      <w:r w:rsidRPr="00DC4280">
        <w:rPr>
          <w:rFonts w:ascii="Arial" w:eastAsia="Calibri" w:hAnsi="Arial" w:cs="Arial"/>
          <w:sz w:val="24"/>
        </w:rPr>
        <w:t>etc</w:t>
      </w:r>
      <w:proofErr w:type="spellEnd"/>
      <w:r w:rsidRPr="00DC4280">
        <w:rPr>
          <w:rFonts w:ascii="Arial" w:eastAsia="Calibri" w:hAnsi="Arial" w:cs="Arial"/>
          <w:sz w:val="24"/>
        </w:rPr>
        <w:t xml:space="preserve">; (ARM 36.15.601(1)(a)) </w:t>
      </w:r>
    </w:p>
    <w:p w:rsidR="00DC4280" w:rsidRPr="00DC4280" w:rsidRDefault="00DC4280" w:rsidP="00DC4280">
      <w:pPr>
        <w:spacing w:after="0" w:line="240" w:lineRule="auto"/>
        <w:ind w:left="720" w:right="101"/>
        <w:jc w:val="both"/>
        <w:rPr>
          <w:rFonts w:ascii="Arial" w:eastAsia="Calibri" w:hAnsi="Arial" w:cs="Arial"/>
          <w:sz w:val="24"/>
        </w:rPr>
      </w:pPr>
    </w:p>
    <w:p w:rsidR="00DC4280" w:rsidRPr="00DC4280" w:rsidRDefault="00DC4280" w:rsidP="00B54617">
      <w:pPr>
        <w:numPr>
          <w:ilvl w:val="0"/>
          <w:numId w:val="34"/>
        </w:numPr>
        <w:spacing w:after="0" w:line="240" w:lineRule="auto"/>
        <w:ind w:right="101"/>
        <w:jc w:val="both"/>
        <w:rPr>
          <w:rFonts w:ascii="Arial" w:eastAsia="Calibri" w:hAnsi="Arial" w:cs="Arial"/>
          <w:sz w:val="24"/>
        </w:rPr>
      </w:pPr>
      <w:r w:rsidRPr="00DC4280">
        <w:rPr>
          <w:rFonts w:ascii="Arial" w:eastAsia="Calibri" w:hAnsi="Arial" w:cs="Arial"/>
          <w:sz w:val="24"/>
        </w:rPr>
        <w:t xml:space="preserve">Accessory uses, not including structures, such as loading and parking areas, or emergency landing strips associated with industrial or commercial facilities; (ARM 36.15.601(1)(b)) </w:t>
      </w:r>
    </w:p>
    <w:p w:rsidR="00DC4280" w:rsidRPr="00DC4280" w:rsidRDefault="00DC4280" w:rsidP="00DC4280">
      <w:pPr>
        <w:tabs>
          <w:tab w:val="left" w:pos="1260"/>
        </w:tabs>
        <w:spacing w:after="0" w:line="240" w:lineRule="auto"/>
        <w:ind w:left="720" w:right="101"/>
        <w:jc w:val="both"/>
        <w:rPr>
          <w:rFonts w:ascii="Arial" w:eastAsia="Calibri" w:hAnsi="Arial" w:cs="Arial"/>
          <w:sz w:val="24"/>
        </w:rPr>
      </w:pPr>
    </w:p>
    <w:p w:rsidR="00DC4280" w:rsidRPr="00DC4280" w:rsidRDefault="00DC4280" w:rsidP="00B54617">
      <w:pPr>
        <w:numPr>
          <w:ilvl w:val="0"/>
          <w:numId w:val="34"/>
        </w:numPr>
        <w:spacing w:after="0" w:line="240" w:lineRule="auto"/>
        <w:ind w:right="101"/>
        <w:jc w:val="both"/>
        <w:rPr>
          <w:rFonts w:ascii="Arial" w:eastAsia="Calibri" w:hAnsi="Arial" w:cs="Arial"/>
          <w:sz w:val="24"/>
        </w:rPr>
      </w:pPr>
      <w:r w:rsidRPr="00DC4280">
        <w:rPr>
          <w:rFonts w:ascii="Arial" w:eastAsia="Calibri" w:hAnsi="Arial" w:cs="Arial"/>
          <w:sz w:val="24"/>
        </w:rPr>
        <w:t>Forestry, including processing of forest products with portable equipment; (ARM 36.15.601(1)(d))</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34"/>
        </w:numPr>
        <w:spacing w:after="0" w:line="240" w:lineRule="auto"/>
        <w:ind w:right="101"/>
        <w:jc w:val="both"/>
        <w:rPr>
          <w:rFonts w:ascii="Arial" w:eastAsia="Calibri" w:hAnsi="Arial" w:cs="Arial"/>
          <w:sz w:val="24"/>
        </w:rPr>
      </w:pPr>
      <w:r w:rsidRPr="00DC4280">
        <w:rPr>
          <w:rFonts w:ascii="Arial" w:eastAsia="Calibri" w:hAnsi="Arial" w:cs="Arial"/>
          <w:sz w:val="24"/>
        </w:rPr>
        <w:t>Recreational vehicle use provided that they be on the site for fewer than 180 consecutive days or be fully licensed and ready for highway use.  A recreational vehicle is ready for highway use if it is on its wheels or jacking system with wheels intact, is attached to the site only by quick disconnect type utilities and security devices, and has no permanently attached additions;  (44 CFR 60.3(c)(14))</w:t>
      </w:r>
    </w:p>
    <w:p w:rsidR="00DC4280" w:rsidRPr="00DC4280" w:rsidRDefault="00DC4280" w:rsidP="00DC4280">
      <w:pPr>
        <w:spacing w:after="0" w:line="240" w:lineRule="auto"/>
        <w:ind w:left="101" w:right="101"/>
        <w:jc w:val="both"/>
        <w:rPr>
          <w:rFonts w:ascii="Arial" w:eastAsia="Calibri" w:hAnsi="Arial" w:cs="Arial"/>
          <w:sz w:val="24"/>
        </w:rPr>
      </w:pPr>
    </w:p>
    <w:p w:rsidR="00DC4280" w:rsidRPr="00DC4280" w:rsidRDefault="00DC4280" w:rsidP="00B54617">
      <w:pPr>
        <w:numPr>
          <w:ilvl w:val="0"/>
          <w:numId w:val="34"/>
        </w:numPr>
        <w:tabs>
          <w:tab w:val="left" w:pos="720"/>
        </w:tabs>
        <w:spacing w:after="0" w:line="240" w:lineRule="auto"/>
        <w:ind w:right="101"/>
        <w:jc w:val="both"/>
        <w:rPr>
          <w:rFonts w:ascii="Arial" w:eastAsia="Calibri" w:hAnsi="Arial" w:cs="Arial"/>
          <w:color w:val="000000"/>
          <w:sz w:val="24"/>
        </w:rPr>
      </w:pPr>
      <w:r w:rsidRPr="00DC4280">
        <w:rPr>
          <w:rFonts w:ascii="Arial" w:eastAsia="Calibri" w:hAnsi="Arial" w:cs="Arial"/>
          <w:sz w:val="24"/>
        </w:rPr>
        <w:t xml:space="preserve">Residential uses such as lawns, gardens, parking areas, and play areas; (ARM 36.15.601(1)(e)) </w:t>
      </w:r>
    </w:p>
    <w:p w:rsidR="00DC4280" w:rsidRPr="00DC4280" w:rsidRDefault="00DC4280" w:rsidP="00DC4280">
      <w:pPr>
        <w:spacing w:after="0" w:line="240" w:lineRule="auto"/>
        <w:ind w:left="720" w:right="101"/>
        <w:contextualSpacing/>
        <w:rPr>
          <w:rFonts w:ascii="Arial" w:eastAsia="Calibri" w:hAnsi="Arial" w:cs="Arial"/>
          <w:color w:val="000000"/>
          <w:sz w:val="24"/>
        </w:rPr>
      </w:pPr>
    </w:p>
    <w:p w:rsidR="00DC4280" w:rsidRPr="00DC4280" w:rsidRDefault="00DC4280" w:rsidP="00B54617">
      <w:pPr>
        <w:numPr>
          <w:ilvl w:val="0"/>
          <w:numId w:val="34"/>
        </w:numPr>
        <w:tabs>
          <w:tab w:val="left" w:pos="720"/>
        </w:tabs>
        <w:spacing w:after="0" w:line="240" w:lineRule="auto"/>
        <w:ind w:right="101"/>
        <w:jc w:val="both"/>
        <w:rPr>
          <w:rFonts w:ascii="Arial" w:eastAsia="Calibri" w:hAnsi="Arial" w:cs="Arial"/>
          <w:color w:val="000000"/>
          <w:sz w:val="24"/>
        </w:rPr>
      </w:pPr>
      <w:r w:rsidRPr="00DC4280">
        <w:rPr>
          <w:rFonts w:ascii="Arial" w:eastAsia="Calibri" w:hAnsi="Arial" w:cs="Arial"/>
          <w:color w:val="000000"/>
          <w:sz w:val="24"/>
        </w:rPr>
        <w:t>Maintenance of an existing use or artificial obstruction; (MCA 76-5-404(3)(b))</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34"/>
        </w:numPr>
        <w:tabs>
          <w:tab w:val="left" w:pos="720"/>
        </w:tabs>
        <w:spacing w:after="0" w:line="240" w:lineRule="auto"/>
        <w:ind w:right="101"/>
        <w:jc w:val="both"/>
        <w:rPr>
          <w:rFonts w:ascii="Arial" w:eastAsia="Calibri" w:hAnsi="Arial" w:cs="Arial"/>
          <w:color w:val="000000"/>
          <w:sz w:val="24"/>
        </w:rPr>
      </w:pPr>
      <w:r w:rsidRPr="00DC4280">
        <w:rPr>
          <w:rFonts w:ascii="Arial" w:eastAsia="Calibri" w:hAnsi="Arial" w:cs="Arial"/>
          <w:sz w:val="24"/>
        </w:rPr>
        <w:t>Public or private recreational uses not requiring structures such as picnic grounds, swimming areas, parks, campgrounds, golf courses, driving ranges, archery ranges, wildlife management and natural areas, alternative livestock ranches (game farms), fish hatcheries, shooting preserves, target ranges, trap and skeet ranges, hunting and fishing areas, and hiking and horseback riding trails; (ARM 36.15.601(a)(c))</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34"/>
        </w:numPr>
        <w:tabs>
          <w:tab w:val="left" w:pos="720"/>
        </w:tabs>
        <w:spacing w:after="0" w:line="240" w:lineRule="auto"/>
        <w:ind w:right="101"/>
        <w:jc w:val="both"/>
        <w:rPr>
          <w:rFonts w:ascii="Arial" w:eastAsia="Calibri" w:hAnsi="Arial" w:cs="Arial"/>
          <w:color w:val="000000"/>
          <w:sz w:val="24"/>
        </w:rPr>
      </w:pPr>
      <w:r w:rsidRPr="00DC4280">
        <w:rPr>
          <w:rFonts w:ascii="Arial" w:eastAsia="Calibri" w:hAnsi="Arial" w:cs="Arial"/>
          <w:sz w:val="24"/>
          <w:szCs w:val="24"/>
        </w:rPr>
        <w:lastRenderedPageBreak/>
        <w:t>Fences such as those that have a low impact to the flow of water such as barb wire fences and wood rail fences and shall not include permanent fences</w:t>
      </w:r>
      <w:r w:rsidRPr="00DC4280">
        <w:rPr>
          <w:rFonts w:ascii="Arial" w:eastAsia="Calibri" w:hAnsi="Arial" w:cs="Arial"/>
          <w:sz w:val="24"/>
        </w:rPr>
        <w:t xml:space="preserve"> crossing channels; and (ARM 36.15.601(2)(b))</w:t>
      </w:r>
    </w:p>
    <w:p w:rsidR="00DC4280" w:rsidRPr="00DC4280" w:rsidRDefault="00DC4280" w:rsidP="00DC4280">
      <w:pPr>
        <w:spacing w:after="0" w:line="240" w:lineRule="auto"/>
        <w:ind w:left="720" w:right="101"/>
        <w:contextualSpacing/>
        <w:rPr>
          <w:rFonts w:ascii="Arial" w:eastAsia="Calibri" w:hAnsi="Arial" w:cs="Arial"/>
          <w:color w:val="000000"/>
          <w:sz w:val="24"/>
        </w:rPr>
      </w:pPr>
    </w:p>
    <w:p w:rsidR="00DC4280" w:rsidRPr="00DC4280" w:rsidRDefault="00DC4280" w:rsidP="00B54617">
      <w:pPr>
        <w:numPr>
          <w:ilvl w:val="0"/>
          <w:numId w:val="34"/>
        </w:numPr>
        <w:tabs>
          <w:tab w:val="left" w:pos="720"/>
        </w:tabs>
        <w:spacing w:after="0" w:line="240" w:lineRule="auto"/>
        <w:ind w:right="101"/>
        <w:jc w:val="both"/>
        <w:rPr>
          <w:rFonts w:ascii="Arial" w:eastAsia="Calibri" w:hAnsi="Arial" w:cs="Arial"/>
          <w:color w:val="000000"/>
          <w:sz w:val="24"/>
        </w:rPr>
      </w:pPr>
      <w:r w:rsidRPr="00DC4280">
        <w:rPr>
          <w:rFonts w:ascii="Arial" w:eastAsia="Calibri" w:hAnsi="Arial" w:cs="Arial"/>
          <w:color w:val="000000"/>
          <w:sz w:val="24"/>
        </w:rPr>
        <w:t>Irrigation and livestock supply wells, provided that they are located at least 500 feet from domestic water supply</w:t>
      </w:r>
      <w:r w:rsidRPr="00DC4280">
        <w:rPr>
          <w:rFonts w:ascii="Arial" w:eastAsia="Calibri" w:hAnsi="Arial" w:cs="Arial"/>
          <w:sz w:val="24"/>
        </w:rPr>
        <w:t xml:space="preserve"> wells; (ARM 36.15.601(2)(a)) with the</w:t>
      </w:r>
      <w:r w:rsidRPr="00DC4280">
        <w:rPr>
          <w:rFonts w:ascii="Arial" w:eastAsia="Calibri" w:hAnsi="Arial" w:cs="Arial"/>
          <w:i/>
          <w:sz w:val="24"/>
        </w:rPr>
        <w:t xml:space="preserve"> </w:t>
      </w:r>
      <w:r w:rsidRPr="00DC4280">
        <w:rPr>
          <w:rFonts w:ascii="Arial" w:eastAsia="Calibri" w:hAnsi="Arial" w:cs="Arial"/>
          <w:sz w:val="24"/>
        </w:rPr>
        <w:t>top of casing 18” above the BFE</w:t>
      </w:r>
      <w:r w:rsidRPr="00DC4280">
        <w:rPr>
          <w:rFonts w:ascii="Arial" w:eastAsia="Calibri" w:hAnsi="Arial" w:cs="Arial"/>
          <w:i/>
          <w:sz w:val="24"/>
        </w:rPr>
        <w:t>.</w:t>
      </w:r>
    </w:p>
    <w:p w:rsidR="00DC4280" w:rsidRPr="00DC4280" w:rsidRDefault="00DC4280" w:rsidP="00DC4280">
      <w:pPr>
        <w:spacing w:after="0" w:line="240" w:lineRule="auto"/>
        <w:ind w:left="720" w:right="101"/>
        <w:contextualSpacing/>
        <w:rPr>
          <w:rFonts w:ascii="Arial" w:eastAsia="Calibri" w:hAnsi="Arial" w:cs="Arial"/>
          <w:color w:val="000000"/>
          <w:sz w:val="24"/>
        </w:rPr>
      </w:pPr>
    </w:p>
    <w:p w:rsidR="00DC4280" w:rsidRPr="00DC4280" w:rsidRDefault="00DC4280" w:rsidP="00DC4280">
      <w:pPr>
        <w:spacing w:after="0" w:line="240" w:lineRule="auto"/>
        <w:ind w:left="1800" w:right="101"/>
        <w:jc w:val="both"/>
        <w:rPr>
          <w:rFonts w:ascii="Arial" w:eastAsia="Calibri" w:hAnsi="Arial" w:cs="Arial"/>
          <w:sz w:val="24"/>
        </w:rPr>
      </w:pPr>
    </w:p>
    <w:p w:rsidR="00DC4280" w:rsidRPr="00DC4280" w:rsidRDefault="00DC4280" w:rsidP="00DC4280">
      <w:pPr>
        <w:spacing w:after="0" w:line="240" w:lineRule="auto"/>
        <w:ind w:left="101" w:right="101"/>
        <w:rPr>
          <w:rFonts w:ascii="Arial" w:eastAsia="Calibri" w:hAnsi="Arial" w:cs="Arial"/>
          <w:b/>
          <w:bCs/>
          <w:sz w:val="36"/>
          <w:szCs w:val="36"/>
        </w:rPr>
      </w:pPr>
      <w:r w:rsidRPr="00DC4280">
        <w:rPr>
          <w:rFonts w:ascii="Calibri" w:eastAsia="Calibri" w:hAnsi="Calibri" w:cs="Times New Roman"/>
        </w:rPr>
        <w:br w:type="page"/>
      </w:r>
      <w:r w:rsidRPr="00DC4280">
        <w:rPr>
          <w:rFonts w:ascii="Arial" w:eastAsia="Calibri" w:hAnsi="Arial" w:cs="Arial"/>
          <w:b/>
          <w:bCs/>
          <w:sz w:val="36"/>
          <w:szCs w:val="36"/>
        </w:rPr>
        <w:lastRenderedPageBreak/>
        <w:t xml:space="preserve">SECTION </w:t>
      </w:r>
      <w:r w:rsidR="00C044DD">
        <w:rPr>
          <w:rFonts w:ascii="Arial" w:eastAsia="Calibri" w:hAnsi="Arial" w:cs="Arial"/>
          <w:b/>
          <w:bCs/>
          <w:sz w:val="36"/>
          <w:szCs w:val="36"/>
        </w:rPr>
        <w:t>19.</w:t>
      </w:r>
      <w:r w:rsidRPr="00DC4280">
        <w:rPr>
          <w:rFonts w:ascii="Arial" w:eastAsia="Calibri" w:hAnsi="Arial" w:cs="Arial"/>
          <w:b/>
          <w:bCs/>
          <w:sz w:val="36"/>
          <w:szCs w:val="36"/>
        </w:rPr>
        <w:t>6.  PROHIBITED USES, ACTIVITIES AND STRUCTURES WITHIN THE JURISDICTIONAL AREA</w:t>
      </w:r>
    </w:p>
    <w:p w:rsidR="00DC4280" w:rsidRPr="00DC4280" w:rsidRDefault="00DC4280" w:rsidP="00DC4280">
      <w:pPr>
        <w:spacing w:after="0" w:line="240" w:lineRule="auto"/>
        <w:ind w:left="101" w:right="101"/>
        <w:jc w:val="both"/>
        <w:rPr>
          <w:rFonts w:ascii="Arial" w:eastAsia="Calibri" w:hAnsi="Arial" w:cs="Times New Roman"/>
          <w:bCs/>
          <w:sz w:val="36"/>
          <w:szCs w:val="36"/>
          <w:u w:val="single"/>
        </w:rPr>
      </w:pPr>
    </w:p>
    <w:p w:rsidR="00DC4280" w:rsidRPr="00DC4280" w:rsidRDefault="00C044DD" w:rsidP="00DC4280">
      <w:pPr>
        <w:spacing w:after="0" w:line="240" w:lineRule="auto"/>
        <w:ind w:left="101" w:right="101"/>
        <w:jc w:val="both"/>
        <w:outlineLvl w:val="0"/>
        <w:rPr>
          <w:rFonts w:ascii="Arial" w:eastAsia="Calibri" w:hAnsi="Arial" w:cs="Arial"/>
          <w:sz w:val="24"/>
        </w:rPr>
      </w:pPr>
      <w:r>
        <w:rPr>
          <w:rFonts w:ascii="Arial" w:eastAsia="Calibri" w:hAnsi="Arial" w:cs="Times New Roman"/>
          <w:b/>
          <w:bCs/>
          <w:sz w:val="24"/>
          <w:u w:val="single"/>
        </w:rPr>
        <w:t>19.</w:t>
      </w:r>
      <w:r w:rsidR="00DC4280" w:rsidRPr="00DC4280">
        <w:rPr>
          <w:rFonts w:ascii="Arial" w:eastAsia="Calibri" w:hAnsi="Arial" w:cs="Times New Roman"/>
          <w:b/>
          <w:bCs/>
          <w:sz w:val="24"/>
          <w:u w:val="single"/>
        </w:rPr>
        <w:t>6.1    FLOODWAY</w:t>
      </w:r>
      <w:r w:rsidR="00DC4280" w:rsidRPr="00DC4280">
        <w:rPr>
          <w:rFonts w:ascii="Arial" w:eastAsia="Calibri" w:hAnsi="Arial" w:cs="Times New Roman"/>
          <w:b/>
          <w:bCs/>
          <w:sz w:val="24"/>
        </w:rPr>
        <w:t xml:space="preserve">  </w:t>
      </w:r>
      <w:r w:rsidR="00DC4280" w:rsidRPr="00DC4280">
        <w:rPr>
          <w:rFonts w:ascii="Arial" w:eastAsia="Calibri" w:hAnsi="Arial" w:cs="Arial"/>
          <w:sz w:val="24"/>
        </w:rPr>
        <w:t>The following artificial obstructions and nonconforming uses are prohibited in the floodway within the Regulated Flood Hazard Area:</w:t>
      </w:r>
    </w:p>
    <w:p w:rsidR="00DC4280" w:rsidRPr="00DC4280" w:rsidRDefault="00DC4280" w:rsidP="00DC4280">
      <w:pPr>
        <w:spacing w:after="0" w:line="240" w:lineRule="auto"/>
        <w:ind w:left="720" w:right="101"/>
        <w:jc w:val="both"/>
        <w:rPr>
          <w:rFonts w:ascii="Arial" w:eastAsia="Calibri" w:hAnsi="Arial" w:cs="Arial"/>
          <w:sz w:val="24"/>
        </w:rPr>
      </w:pPr>
    </w:p>
    <w:p w:rsidR="00DC4280" w:rsidRPr="00DC4280" w:rsidRDefault="00DC4280" w:rsidP="00B54617">
      <w:pPr>
        <w:numPr>
          <w:ilvl w:val="0"/>
          <w:numId w:val="9"/>
        </w:numPr>
        <w:spacing w:after="0" w:line="240" w:lineRule="auto"/>
        <w:ind w:right="101"/>
        <w:jc w:val="both"/>
        <w:rPr>
          <w:rFonts w:ascii="Arial" w:eastAsia="Calibri" w:hAnsi="Arial" w:cs="Arial"/>
          <w:sz w:val="24"/>
        </w:rPr>
      </w:pPr>
      <w:r w:rsidRPr="00DC4280">
        <w:rPr>
          <w:rFonts w:ascii="Arial" w:eastAsia="Calibri" w:hAnsi="Arial" w:cs="Arial"/>
          <w:sz w:val="24"/>
        </w:rPr>
        <w:t>A building or structure for living purposes, place of assembly or permanent use by human beings.  (MCA 76-5-403(1) and ARM 36.15.605)(1a)) including commercial and industrial buildings,(ARM 36.15.605(2b), and mobile homes and manufactured homes; (ARM 36.15.605(2)(a))</w:t>
      </w:r>
    </w:p>
    <w:p w:rsidR="00DC4280" w:rsidRPr="00DC4280" w:rsidRDefault="00DC4280" w:rsidP="00DC4280">
      <w:pPr>
        <w:spacing w:after="0" w:line="240" w:lineRule="auto"/>
        <w:ind w:left="720" w:right="101"/>
        <w:jc w:val="both"/>
        <w:rPr>
          <w:rFonts w:ascii="Arial" w:eastAsia="Calibri" w:hAnsi="Arial" w:cs="Arial"/>
          <w:sz w:val="24"/>
        </w:rPr>
      </w:pPr>
    </w:p>
    <w:p w:rsidR="00DC4280" w:rsidRPr="00DC4280" w:rsidRDefault="00DC4280" w:rsidP="00B54617">
      <w:pPr>
        <w:numPr>
          <w:ilvl w:val="0"/>
          <w:numId w:val="9"/>
        </w:numPr>
        <w:spacing w:after="0" w:line="240" w:lineRule="auto"/>
        <w:ind w:right="101"/>
        <w:jc w:val="both"/>
        <w:rPr>
          <w:rFonts w:ascii="Arial" w:eastAsia="Calibri" w:hAnsi="Arial" w:cs="Arial"/>
          <w:sz w:val="24"/>
        </w:rPr>
      </w:pPr>
      <w:r w:rsidRPr="00DC4280">
        <w:rPr>
          <w:rFonts w:ascii="Arial" w:eastAsia="Calibri" w:hAnsi="Arial" w:cs="Arial"/>
          <w:sz w:val="24"/>
        </w:rPr>
        <w:t>A structure, fill or excavation that would cause water to be diverted from the Floodway, cause erosion, obstruct the natural flow of waters or reduce the carrying capacity of the Floodway.  (MCA 76-5-403(2)).  Excavation or fill where compatible and related and incidental to an allowed use where permitted, is not prohibited;</w:t>
      </w:r>
    </w:p>
    <w:p w:rsidR="00DC4280" w:rsidRPr="00DC4280" w:rsidRDefault="00DC4280" w:rsidP="00DC4280">
      <w:pPr>
        <w:spacing w:after="0" w:line="240" w:lineRule="auto"/>
        <w:ind w:left="720" w:right="101"/>
        <w:jc w:val="both"/>
        <w:rPr>
          <w:rFonts w:ascii="Arial" w:eastAsia="Calibri" w:hAnsi="Arial" w:cs="Arial"/>
          <w:sz w:val="24"/>
        </w:rPr>
      </w:pPr>
    </w:p>
    <w:p w:rsidR="00DC4280" w:rsidRPr="00DC4280" w:rsidRDefault="00DC4280" w:rsidP="00B54617">
      <w:pPr>
        <w:numPr>
          <w:ilvl w:val="0"/>
          <w:numId w:val="9"/>
        </w:numPr>
        <w:spacing w:after="0" w:line="240" w:lineRule="auto"/>
        <w:ind w:right="101"/>
        <w:jc w:val="both"/>
        <w:rPr>
          <w:rFonts w:ascii="Arial" w:eastAsia="Calibri" w:hAnsi="Arial" w:cs="Arial"/>
          <w:sz w:val="24"/>
        </w:rPr>
      </w:pPr>
      <w:r w:rsidRPr="00DC4280">
        <w:rPr>
          <w:rFonts w:ascii="Arial" w:eastAsia="Calibri" w:hAnsi="Arial" w:cs="Arial"/>
          <w:sz w:val="24"/>
        </w:rPr>
        <w:t>The construction or storage of an object (artificial obstruction) subject to flotation or movement during flood level periods; (MCA 76-5-403(3) and ARM 36.15.605(1)(c))</w:t>
      </w:r>
      <w:r w:rsidRPr="00DC4280">
        <w:rPr>
          <w:rFonts w:ascii="Arial" w:eastAsia="Calibri" w:hAnsi="Arial" w:cs="Arial"/>
          <w:sz w:val="24"/>
        </w:rPr>
        <w:tab/>
      </w:r>
      <w:r w:rsidRPr="00DC4280">
        <w:rPr>
          <w:rFonts w:ascii="Arial" w:eastAsia="Calibri" w:hAnsi="Arial" w:cs="Arial"/>
          <w:sz w:val="24"/>
        </w:rPr>
        <w:tab/>
      </w:r>
    </w:p>
    <w:p w:rsidR="00DC4280" w:rsidRPr="00DC4280" w:rsidRDefault="00DC4280" w:rsidP="00DC4280">
      <w:pPr>
        <w:spacing w:after="0" w:line="240" w:lineRule="auto"/>
        <w:ind w:left="720" w:right="101"/>
        <w:jc w:val="both"/>
        <w:rPr>
          <w:rFonts w:ascii="Arial" w:eastAsia="Calibri" w:hAnsi="Arial" w:cs="Arial"/>
          <w:sz w:val="24"/>
        </w:rPr>
      </w:pPr>
    </w:p>
    <w:p w:rsidR="00DC4280" w:rsidRPr="00DC4280" w:rsidRDefault="00DC4280" w:rsidP="00B54617">
      <w:pPr>
        <w:numPr>
          <w:ilvl w:val="0"/>
          <w:numId w:val="9"/>
        </w:numPr>
        <w:spacing w:after="0" w:line="240" w:lineRule="auto"/>
        <w:ind w:right="101"/>
        <w:jc w:val="both"/>
        <w:rPr>
          <w:rFonts w:ascii="Arial" w:eastAsia="Calibri" w:hAnsi="Arial" w:cs="Arial"/>
          <w:sz w:val="24"/>
        </w:rPr>
      </w:pPr>
      <w:r w:rsidRPr="00DC4280">
        <w:rPr>
          <w:rFonts w:ascii="Arial" w:eastAsia="Calibri" w:hAnsi="Arial" w:cs="Arial"/>
          <w:sz w:val="24"/>
        </w:rPr>
        <w:t>Solid and Hazardous waste disposal and individual and multiple family sewage disposal systems unless otherwise allowed pursuant to ARM 17.36.101-116 and ARM 17.36.309-345; (ARM36-15-605(2c))</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9"/>
        </w:numPr>
        <w:spacing w:after="0" w:line="240" w:lineRule="auto"/>
        <w:ind w:right="101"/>
        <w:jc w:val="both"/>
        <w:rPr>
          <w:rFonts w:ascii="Arial" w:eastAsia="Calibri" w:hAnsi="Arial" w:cs="Arial"/>
          <w:sz w:val="24"/>
        </w:rPr>
      </w:pPr>
      <w:r w:rsidRPr="00DC4280">
        <w:rPr>
          <w:rFonts w:ascii="Arial" w:eastAsia="Calibri" w:hAnsi="Arial" w:cs="Arial"/>
          <w:sz w:val="24"/>
        </w:rPr>
        <w:t>Storage of toxic, flammable, hazardous or explosive materials; and ARM 36.15.605(2d))</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9"/>
        </w:numPr>
        <w:spacing w:after="0" w:line="240" w:lineRule="auto"/>
        <w:ind w:right="101"/>
        <w:jc w:val="both"/>
        <w:rPr>
          <w:rFonts w:ascii="Arial" w:eastAsia="Calibri" w:hAnsi="Arial" w:cs="Arial"/>
          <w:sz w:val="24"/>
        </w:rPr>
      </w:pPr>
      <w:r w:rsidRPr="00DC4280">
        <w:rPr>
          <w:rFonts w:ascii="Arial" w:eastAsia="Calibri" w:hAnsi="Arial" w:cs="Arial"/>
          <w:sz w:val="24"/>
        </w:rPr>
        <w:t xml:space="preserve">Cemeteries, mausoleums, or any other burial grounds. </w:t>
      </w:r>
    </w:p>
    <w:p w:rsidR="00DC4280" w:rsidRPr="00DC4280" w:rsidRDefault="00DC4280" w:rsidP="00DC4280">
      <w:pPr>
        <w:spacing w:after="0" w:line="240" w:lineRule="auto"/>
        <w:ind w:left="101" w:right="101"/>
        <w:jc w:val="both"/>
        <w:rPr>
          <w:rFonts w:ascii="Arial" w:eastAsia="Calibri" w:hAnsi="Arial" w:cs="Arial"/>
          <w:sz w:val="24"/>
        </w:rPr>
      </w:pPr>
    </w:p>
    <w:p w:rsidR="00DC4280" w:rsidRPr="00DC4280" w:rsidRDefault="00C044DD" w:rsidP="00DC4280">
      <w:pPr>
        <w:spacing w:after="0" w:line="240" w:lineRule="auto"/>
        <w:ind w:left="101" w:right="101"/>
        <w:jc w:val="both"/>
        <w:outlineLvl w:val="0"/>
        <w:rPr>
          <w:rFonts w:ascii="Arial" w:eastAsia="Calibri" w:hAnsi="Arial" w:cs="Arial"/>
          <w:sz w:val="24"/>
        </w:rPr>
      </w:pPr>
      <w:r>
        <w:rPr>
          <w:rFonts w:ascii="Arial" w:eastAsia="Calibri" w:hAnsi="Arial" w:cs="Times New Roman"/>
          <w:b/>
          <w:bCs/>
          <w:sz w:val="24"/>
          <w:u w:val="single"/>
        </w:rPr>
        <w:t>19.</w:t>
      </w:r>
      <w:r w:rsidR="00DC4280" w:rsidRPr="00DC4280">
        <w:rPr>
          <w:rFonts w:ascii="Arial" w:eastAsia="Calibri" w:hAnsi="Arial" w:cs="Times New Roman"/>
          <w:b/>
          <w:bCs/>
          <w:sz w:val="24"/>
          <w:u w:val="single"/>
        </w:rPr>
        <w:t>6.2  FLOOD FRINGE OR FLOOD PLAIN WITHOUT A FLOODWAY</w:t>
      </w:r>
      <w:r w:rsidR="00DC4280" w:rsidRPr="00DC4280">
        <w:rPr>
          <w:rFonts w:ascii="Arial" w:eastAsia="Calibri" w:hAnsi="Arial" w:cs="Times New Roman"/>
          <w:bCs/>
          <w:sz w:val="24"/>
        </w:rPr>
        <w:t xml:space="preserve">  </w:t>
      </w:r>
      <w:r w:rsidR="00DC4280" w:rsidRPr="00DC4280">
        <w:rPr>
          <w:rFonts w:ascii="Arial" w:eastAsia="Calibri" w:hAnsi="Arial" w:cs="Arial"/>
          <w:sz w:val="24"/>
        </w:rPr>
        <w:t xml:space="preserve">The following artificial obstructions and nonconforming uses are prohibited in the </w:t>
      </w:r>
    </w:p>
    <w:p w:rsidR="00DC4280" w:rsidRPr="00DC4280" w:rsidRDefault="00DC4280" w:rsidP="00DC4280">
      <w:pPr>
        <w:spacing w:after="0" w:line="240" w:lineRule="auto"/>
        <w:ind w:left="101" w:right="101"/>
        <w:jc w:val="both"/>
        <w:outlineLvl w:val="0"/>
        <w:rPr>
          <w:rFonts w:ascii="Arial" w:eastAsia="Calibri" w:hAnsi="Arial" w:cs="Arial"/>
          <w:sz w:val="24"/>
        </w:rPr>
      </w:pPr>
      <w:r w:rsidRPr="00DC4280">
        <w:rPr>
          <w:rFonts w:ascii="Arial" w:eastAsia="Calibri" w:hAnsi="Arial" w:cs="Arial"/>
          <w:sz w:val="24"/>
        </w:rPr>
        <w:t>Flood Fringe or Flood Plain without a Floodway of the Regulated Flood Hazard Area:</w:t>
      </w:r>
    </w:p>
    <w:p w:rsidR="00DC4280" w:rsidRPr="00DC4280" w:rsidRDefault="00DC4280" w:rsidP="00DC4280">
      <w:pPr>
        <w:spacing w:after="0" w:line="240" w:lineRule="auto"/>
        <w:ind w:left="101" w:right="101"/>
        <w:jc w:val="both"/>
        <w:rPr>
          <w:rFonts w:ascii="Arial" w:eastAsia="Calibri" w:hAnsi="Arial" w:cs="Arial"/>
          <w:sz w:val="24"/>
        </w:rPr>
      </w:pPr>
    </w:p>
    <w:p w:rsidR="00DC4280" w:rsidRPr="00DC4280" w:rsidRDefault="00DC4280" w:rsidP="00B54617">
      <w:pPr>
        <w:numPr>
          <w:ilvl w:val="0"/>
          <w:numId w:val="10"/>
        </w:numPr>
        <w:spacing w:after="0" w:line="240" w:lineRule="auto"/>
        <w:ind w:right="101"/>
        <w:jc w:val="both"/>
        <w:outlineLvl w:val="0"/>
        <w:rPr>
          <w:rFonts w:ascii="Arial" w:eastAsia="Calibri" w:hAnsi="Arial" w:cs="Arial"/>
          <w:sz w:val="24"/>
        </w:rPr>
      </w:pPr>
      <w:r w:rsidRPr="00DC4280">
        <w:rPr>
          <w:rFonts w:ascii="Arial" w:eastAsia="Calibri" w:hAnsi="Arial" w:cs="Arial"/>
          <w:sz w:val="24"/>
        </w:rPr>
        <w:t>Solid and hazard waste disposal;(ARM 36-15-703(1))</w:t>
      </w:r>
    </w:p>
    <w:p w:rsidR="00DC4280" w:rsidRPr="00DC4280" w:rsidRDefault="00DC4280" w:rsidP="00DC4280">
      <w:pPr>
        <w:spacing w:after="0" w:line="240" w:lineRule="auto"/>
        <w:ind w:left="1440" w:right="101"/>
        <w:jc w:val="both"/>
        <w:rPr>
          <w:rFonts w:ascii="Arial" w:eastAsia="Calibri" w:hAnsi="Arial" w:cs="Arial"/>
          <w:sz w:val="24"/>
        </w:rPr>
      </w:pPr>
    </w:p>
    <w:p w:rsidR="00DC4280" w:rsidRPr="00DC4280" w:rsidRDefault="00DC4280" w:rsidP="00B54617">
      <w:pPr>
        <w:numPr>
          <w:ilvl w:val="0"/>
          <w:numId w:val="10"/>
        </w:numPr>
        <w:spacing w:after="0" w:line="240" w:lineRule="auto"/>
        <w:ind w:right="101"/>
        <w:jc w:val="both"/>
        <w:rPr>
          <w:rFonts w:ascii="Arial" w:eastAsia="Calibri" w:hAnsi="Arial" w:cs="Arial"/>
          <w:sz w:val="24"/>
        </w:rPr>
      </w:pPr>
      <w:r w:rsidRPr="00DC4280">
        <w:rPr>
          <w:rFonts w:ascii="Arial" w:eastAsia="Calibri" w:hAnsi="Arial" w:cs="Arial"/>
          <w:sz w:val="24"/>
        </w:rPr>
        <w:t>Storage of toxic, flammable, hazardous or explosive materials; (ARM 36-15-703(2))</w:t>
      </w:r>
    </w:p>
    <w:p w:rsidR="00DC4280" w:rsidRPr="00DC4280" w:rsidRDefault="00DC4280" w:rsidP="00DC4280">
      <w:pPr>
        <w:spacing w:after="0" w:line="240" w:lineRule="auto"/>
        <w:ind w:left="1440" w:right="101"/>
        <w:jc w:val="both"/>
        <w:rPr>
          <w:rFonts w:ascii="Arial" w:eastAsia="Calibri" w:hAnsi="Arial" w:cs="Arial"/>
          <w:sz w:val="24"/>
        </w:rPr>
      </w:pPr>
    </w:p>
    <w:p w:rsidR="00DC4280" w:rsidRPr="00DC4280" w:rsidRDefault="00DC4280" w:rsidP="00B54617">
      <w:pPr>
        <w:numPr>
          <w:ilvl w:val="0"/>
          <w:numId w:val="10"/>
        </w:numPr>
        <w:spacing w:after="0" w:line="240" w:lineRule="auto"/>
        <w:ind w:right="101"/>
        <w:jc w:val="both"/>
        <w:rPr>
          <w:rFonts w:ascii="Arial" w:eastAsia="Calibri" w:hAnsi="Arial" w:cs="Arial"/>
          <w:sz w:val="24"/>
          <w:szCs w:val="24"/>
        </w:rPr>
      </w:pPr>
      <w:r w:rsidRPr="00DC4280">
        <w:rPr>
          <w:rFonts w:ascii="Arial" w:eastAsia="Calibri" w:hAnsi="Arial" w:cs="Arial"/>
          <w:sz w:val="24"/>
        </w:rPr>
        <w:t xml:space="preserve">Cemeteries, mausoleums, or any burial grounds; and </w:t>
      </w:r>
    </w:p>
    <w:p w:rsidR="00DC4280" w:rsidRPr="00DC4280" w:rsidRDefault="00DC4280" w:rsidP="00DC4280">
      <w:pPr>
        <w:spacing w:after="0" w:line="240" w:lineRule="auto"/>
        <w:ind w:left="1440" w:right="101"/>
        <w:jc w:val="both"/>
        <w:rPr>
          <w:rFonts w:ascii="Arial" w:eastAsia="Calibri" w:hAnsi="Arial" w:cs="Arial"/>
          <w:sz w:val="24"/>
          <w:szCs w:val="24"/>
        </w:rPr>
      </w:pPr>
    </w:p>
    <w:p w:rsidR="00DC4280" w:rsidRPr="00DC4280" w:rsidRDefault="00DC4280" w:rsidP="00B54617">
      <w:pPr>
        <w:numPr>
          <w:ilvl w:val="0"/>
          <w:numId w:val="10"/>
        </w:numPr>
        <w:spacing w:after="0" w:line="240" w:lineRule="auto"/>
        <w:ind w:right="101"/>
        <w:jc w:val="both"/>
        <w:rPr>
          <w:rFonts w:ascii="Arial" w:eastAsia="Calibri" w:hAnsi="Arial" w:cs="Arial"/>
        </w:rPr>
      </w:pPr>
      <w:r w:rsidRPr="00DC4280">
        <w:rPr>
          <w:rFonts w:ascii="Arial" w:eastAsia="Calibri" w:hAnsi="Arial" w:cs="Arial"/>
          <w:sz w:val="24"/>
        </w:rPr>
        <w:t xml:space="preserve">Critical facilities, including buildings and associated facilities that provide essential community care and emergency operation functions such as </w:t>
      </w:r>
      <w:r w:rsidRPr="00DC4280">
        <w:rPr>
          <w:rFonts w:ascii="Arial" w:eastAsia="Calibri" w:hAnsi="Arial" w:cs="Arial"/>
          <w:sz w:val="24"/>
        </w:rPr>
        <w:lastRenderedPageBreak/>
        <w:t>schools, hospitals, and nursing home facilities, fire stations and police stations; (FEMA Higher Standard)  (44CFR 60.22)</w:t>
      </w:r>
    </w:p>
    <w:p w:rsidR="00DC4280" w:rsidRPr="00DC4280" w:rsidRDefault="00DC4280" w:rsidP="00DC4280">
      <w:pPr>
        <w:keepNext/>
        <w:spacing w:before="240" w:after="60" w:line="240" w:lineRule="auto"/>
        <w:ind w:left="101" w:right="101"/>
        <w:outlineLvl w:val="0"/>
        <w:rPr>
          <w:rFonts w:ascii="Arial" w:eastAsia="Times New Roman" w:hAnsi="Arial" w:cs="Arial"/>
          <w:b/>
          <w:kern w:val="32"/>
          <w:sz w:val="36"/>
          <w:szCs w:val="36"/>
        </w:rPr>
      </w:pPr>
      <w:r w:rsidRPr="00DC4280">
        <w:rPr>
          <w:rFonts w:ascii="Cambria" w:eastAsia="Times New Roman" w:hAnsi="Cambria" w:cs="Times New Roman"/>
          <w:b/>
          <w:bCs/>
          <w:kern w:val="32"/>
          <w:sz w:val="32"/>
          <w:szCs w:val="32"/>
        </w:rPr>
        <w:br w:type="page"/>
      </w:r>
      <w:r w:rsidRPr="00DC4280">
        <w:rPr>
          <w:rFonts w:ascii="Arial" w:eastAsia="Times New Roman" w:hAnsi="Arial" w:cs="Arial"/>
          <w:b/>
          <w:kern w:val="32"/>
          <w:sz w:val="36"/>
          <w:szCs w:val="36"/>
        </w:rPr>
        <w:lastRenderedPageBreak/>
        <w:t xml:space="preserve">SECTION </w:t>
      </w:r>
      <w:r w:rsidR="007B066C">
        <w:rPr>
          <w:rFonts w:ascii="Arial" w:eastAsia="Times New Roman" w:hAnsi="Arial" w:cs="Arial"/>
          <w:b/>
          <w:kern w:val="32"/>
          <w:sz w:val="36"/>
          <w:szCs w:val="36"/>
        </w:rPr>
        <w:t>19.</w:t>
      </w:r>
      <w:r w:rsidRPr="00DC4280">
        <w:rPr>
          <w:rFonts w:ascii="Arial" w:eastAsia="Times New Roman" w:hAnsi="Arial" w:cs="Arial"/>
          <w:b/>
          <w:kern w:val="32"/>
          <w:sz w:val="36"/>
          <w:szCs w:val="36"/>
        </w:rPr>
        <w:t>7</w:t>
      </w:r>
      <w:r w:rsidR="00EF7BC6">
        <w:rPr>
          <w:rFonts w:ascii="Arial" w:eastAsia="Times New Roman" w:hAnsi="Arial" w:cs="Arial"/>
          <w:b/>
          <w:kern w:val="32"/>
          <w:sz w:val="36"/>
          <w:szCs w:val="36"/>
        </w:rPr>
        <w:t>.</w:t>
      </w:r>
      <w:r w:rsidRPr="00DC4280">
        <w:rPr>
          <w:rFonts w:ascii="Arial" w:eastAsia="Times New Roman" w:hAnsi="Arial" w:cs="Arial"/>
          <w:b/>
          <w:kern w:val="32"/>
          <w:sz w:val="36"/>
          <w:szCs w:val="36"/>
        </w:rPr>
        <w:t xml:space="preserve"> PERMIT APPLICATION REQUIREMENTS</w:t>
      </w:r>
    </w:p>
    <w:p w:rsidR="00DC4280" w:rsidRPr="00DC4280" w:rsidRDefault="00DC4280" w:rsidP="00DC4280">
      <w:pPr>
        <w:autoSpaceDE w:val="0"/>
        <w:autoSpaceDN w:val="0"/>
        <w:adjustRightInd w:val="0"/>
        <w:spacing w:after="0" w:line="240" w:lineRule="auto"/>
        <w:ind w:left="101" w:right="101"/>
        <w:rPr>
          <w:rFonts w:ascii="Arial" w:eastAsia="Calibri" w:hAnsi="Arial" w:cs="Arial"/>
          <w:color w:val="FF0000"/>
          <w:sz w:val="24"/>
        </w:rPr>
      </w:pPr>
    </w:p>
    <w:p w:rsidR="00DC4280" w:rsidRPr="00DC4280" w:rsidRDefault="007B066C" w:rsidP="00DC4280">
      <w:pPr>
        <w:autoSpaceDE w:val="0"/>
        <w:autoSpaceDN w:val="0"/>
        <w:adjustRightInd w:val="0"/>
        <w:spacing w:after="0" w:line="240" w:lineRule="auto"/>
        <w:ind w:left="101" w:right="101"/>
        <w:rPr>
          <w:rFonts w:ascii="Arial" w:eastAsia="Calibri" w:hAnsi="Arial" w:cs="Arial"/>
          <w:sz w:val="24"/>
        </w:rPr>
      </w:pPr>
      <w:r>
        <w:rPr>
          <w:rFonts w:ascii="Arial" w:eastAsia="Calibri" w:hAnsi="Arial" w:cs="Arial"/>
          <w:b/>
          <w:color w:val="000000"/>
          <w:sz w:val="24"/>
          <w:u w:val="single"/>
        </w:rPr>
        <w:t>19.</w:t>
      </w:r>
      <w:r w:rsidR="00DC4280" w:rsidRPr="00DC4280">
        <w:rPr>
          <w:rFonts w:ascii="Arial" w:eastAsia="Calibri" w:hAnsi="Arial" w:cs="Arial"/>
          <w:b/>
          <w:color w:val="000000"/>
          <w:sz w:val="24"/>
          <w:u w:val="single"/>
        </w:rPr>
        <w:t xml:space="preserve">7.1 </w:t>
      </w:r>
      <w:r w:rsidR="00DC4280" w:rsidRPr="00DC4280">
        <w:rPr>
          <w:rFonts w:ascii="Arial" w:eastAsia="Calibri" w:hAnsi="Arial" w:cs="Arial"/>
          <w:b/>
          <w:sz w:val="24"/>
          <w:u w:val="single"/>
        </w:rPr>
        <w:t xml:space="preserve">     </w:t>
      </w:r>
      <w:r w:rsidR="00DC4280" w:rsidRPr="00DC4280">
        <w:rPr>
          <w:rFonts w:ascii="Arial" w:eastAsia="Calibri" w:hAnsi="Arial" w:cs="Arial"/>
          <w:b/>
          <w:color w:val="000000"/>
          <w:sz w:val="24"/>
          <w:u w:val="single"/>
        </w:rPr>
        <w:t>GENERAL</w:t>
      </w:r>
      <w:r w:rsidR="00DC4280" w:rsidRPr="00DC4280">
        <w:rPr>
          <w:rFonts w:ascii="Arial" w:eastAsia="Calibri" w:hAnsi="Arial" w:cs="Arial"/>
          <w:b/>
          <w:color w:val="000000"/>
          <w:sz w:val="24"/>
        </w:rPr>
        <w:t xml:space="preserve">   </w:t>
      </w:r>
      <w:r w:rsidR="00DC4280" w:rsidRPr="00DC4280">
        <w:rPr>
          <w:rFonts w:ascii="Arial" w:eastAsia="Calibri" w:hAnsi="Arial" w:cs="Arial"/>
          <w:sz w:val="24"/>
        </w:rPr>
        <w:t xml:space="preserve">A permit is required within the Regulated Flood Hazard Area for a person to: </w:t>
      </w:r>
    </w:p>
    <w:p w:rsidR="00DC4280" w:rsidRPr="00DC4280" w:rsidRDefault="00DC4280" w:rsidP="00B54617">
      <w:pPr>
        <w:numPr>
          <w:ilvl w:val="0"/>
          <w:numId w:val="12"/>
        </w:numPr>
        <w:tabs>
          <w:tab w:val="left" w:pos="720"/>
          <w:tab w:val="left" w:pos="1170"/>
          <w:tab w:val="left" w:pos="1530"/>
        </w:tabs>
        <w:spacing w:after="0" w:line="240" w:lineRule="auto"/>
        <w:ind w:right="101"/>
        <w:rPr>
          <w:rFonts w:ascii="Arial" w:eastAsia="Calibri" w:hAnsi="Arial" w:cs="Arial"/>
          <w:sz w:val="24"/>
        </w:rPr>
      </w:pPr>
      <w:r w:rsidRPr="00DC4280">
        <w:rPr>
          <w:rFonts w:ascii="Arial" w:eastAsia="Calibri" w:hAnsi="Arial" w:cs="Arial"/>
          <w:sz w:val="24"/>
        </w:rPr>
        <w:t>Establish or alter an artificial obstruction, nonconforming use or development; (ARM 36.15.101(3) &amp; MCA 76-5-103(1)) (44 CFR 60.1 &amp; MCA 76-5-404(2), ARM 36.15.204), (ARM 36.15.101(2));</w:t>
      </w:r>
    </w:p>
    <w:p w:rsidR="00DC4280" w:rsidRPr="00DC4280" w:rsidRDefault="00DC4280" w:rsidP="00DC4280">
      <w:pPr>
        <w:tabs>
          <w:tab w:val="left" w:pos="720"/>
          <w:tab w:val="left" w:pos="1170"/>
          <w:tab w:val="left" w:pos="1530"/>
        </w:tabs>
        <w:spacing w:after="0" w:line="240" w:lineRule="auto"/>
        <w:ind w:left="720"/>
        <w:rPr>
          <w:rFonts w:ascii="Arial" w:eastAsia="Calibri" w:hAnsi="Arial" w:cs="Arial"/>
          <w:sz w:val="24"/>
        </w:rPr>
      </w:pPr>
    </w:p>
    <w:p w:rsidR="00DC4280" w:rsidRPr="00DC4280" w:rsidRDefault="00DC4280" w:rsidP="00B54617">
      <w:pPr>
        <w:numPr>
          <w:ilvl w:val="0"/>
          <w:numId w:val="12"/>
        </w:numPr>
        <w:spacing w:after="0" w:line="240" w:lineRule="auto"/>
        <w:ind w:right="101"/>
        <w:rPr>
          <w:rFonts w:ascii="Arial" w:eastAsia="Times New Roman" w:hAnsi="Arial" w:cs="Arial"/>
          <w:sz w:val="24"/>
          <w:szCs w:val="24"/>
        </w:rPr>
      </w:pPr>
      <w:r w:rsidRPr="00DC4280">
        <w:rPr>
          <w:rFonts w:ascii="Arial" w:eastAsia="Times New Roman" w:hAnsi="Arial" w:cs="Arial"/>
          <w:sz w:val="24"/>
          <w:szCs w:val="24"/>
        </w:rPr>
        <w:t>Artificial obstructions, nonconforming uses and uses not specifically listed requires a permit except as allowed without a permit in Section 5 or prohibited as specified in Sections 6;</w:t>
      </w:r>
    </w:p>
    <w:p w:rsidR="00DC4280" w:rsidRPr="00DC4280" w:rsidRDefault="00DC4280" w:rsidP="00DC4280">
      <w:pPr>
        <w:tabs>
          <w:tab w:val="left" w:pos="720"/>
          <w:tab w:val="left" w:pos="1170"/>
          <w:tab w:val="left" w:pos="1530"/>
        </w:tabs>
        <w:spacing w:after="0" w:line="240" w:lineRule="auto"/>
        <w:ind w:left="1080"/>
        <w:jc w:val="both"/>
        <w:rPr>
          <w:rFonts w:ascii="Arial" w:eastAsia="Calibri" w:hAnsi="Arial" w:cs="Arial"/>
          <w:sz w:val="24"/>
        </w:rPr>
      </w:pPr>
    </w:p>
    <w:p w:rsidR="00DC4280" w:rsidRPr="00DC4280" w:rsidRDefault="00DC4280" w:rsidP="00B54617">
      <w:pPr>
        <w:numPr>
          <w:ilvl w:val="0"/>
          <w:numId w:val="12"/>
        </w:numPr>
        <w:tabs>
          <w:tab w:val="left" w:pos="720"/>
          <w:tab w:val="left" w:pos="1170"/>
          <w:tab w:val="left" w:pos="1530"/>
        </w:tabs>
        <w:spacing w:after="0" w:line="240" w:lineRule="auto"/>
        <w:ind w:right="101"/>
        <w:jc w:val="both"/>
        <w:rPr>
          <w:rFonts w:ascii="Arial" w:eastAsia="Calibri" w:hAnsi="Arial" w:cs="Arial"/>
          <w:sz w:val="24"/>
        </w:rPr>
      </w:pPr>
      <w:r w:rsidRPr="00DC4280">
        <w:rPr>
          <w:rFonts w:ascii="Arial" w:eastAsia="Calibri" w:hAnsi="Arial" w:cs="Arial"/>
          <w:sz w:val="24"/>
        </w:rPr>
        <w:t>Alter, reconstruct or repair an existing structure that has experienced substantial damage or substantial improvement;</w:t>
      </w:r>
    </w:p>
    <w:p w:rsidR="00DC4280" w:rsidRPr="00DC4280" w:rsidRDefault="00DC4280" w:rsidP="00DC4280">
      <w:pPr>
        <w:tabs>
          <w:tab w:val="left" w:pos="720"/>
          <w:tab w:val="left" w:pos="1170"/>
          <w:tab w:val="left" w:pos="1530"/>
        </w:tabs>
        <w:spacing w:after="0" w:line="240" w:lineRule="auto"/>
        <w:ind w:left="1440"/>
        <w:jc w:val="both"/>
        <w:rPr>
          <w:rFonts w:ascii="Arial" w:eastAsia="Calibri" w:hAnsi="Arial" w:cs="Arial"/>
          <w:color w:val="00B0F0"/>
          <w:sz w:val="24"/>
        </w:rPr>
      </w:pPr>
    </w:p>
    <w:p w:rsidR="00DC4280" w:rsidRPr="00DC4280" w:rsidRDefault="00DC4280" w:rsidP="00B54617">
      <w:pPr>
        <w:numPr>
          <w:ilvl w:val="0"/>
          <w:numId w:val="12"/>
        </w:numPr>
        <w:autoSpaceDE w:val="0"/>
        <w:autoSpaceDN w:val="0"/>
        <w:adjustRightInd w:val="0"/>
        <w:spacing w:after="0" w:line="240" w:lineRule="auto"/>
        <w:ind w:right="101"/>
        <w:rPr>
          <w:rFonts w:ascii="Arial" w:eastAsia="Calibri" w:hAnsi="Arial" w:cs="Arial"/>
          <w:sz w:val="24"/>
        </w:rPr>
      </w:pPr>
      <w:r w:rsidRPr="00DC4280">
        <w:rPr>
          <w:rFonts w:ascii="Arial" w:eastAsia="Calibri" w:hAnsi="Arial" w:cs="Arial"/>
          <w:sz w:val="24"/>
        </w:rPr>
        <w:t>Except as provided in Sections 5, Uses Allowed without a Permit and Section 6, Prohibited Uses; and</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12"/>
        </w:numPr>
        <w:autoSpaceDE w:val="0"/>
        <w:autoSpaceDN w:val="0"/>
        <w:adjustRightInd w:val="0"/>
        <w:spacing w:after="0" w:line="240" w:lineRule="auto"/>
        <w:ind w:right="101"/>
        <w:rPr>
          <w:rFonts w:ascii="Arial" w:eastAsia="Calibri" w:hAnsi="Arial" w:cs="Arial"/>
          <w:sz w:val="24"/>
        </w:rPr>
      </w:pPr>
      <w:r w:rsidRPr="00DC4280">
        <w:rPr>
          <w:rFonts w:ascii="Arial" w:eastAsia="Calibri" w:hAnsi="Arial" w:cs="Arial"/>
          <w:sz w:val="24"/>
        </w:rPr>
        <w:t>Except existing artificial obstructions or nonconforming uses established in the Flood Plain before the effective date of floodplain management regulations.</w:t>
      </w: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b/>
          <w:sz w:val="24"/>
          <w:u w:val="single"/>
        </w:rPr>
      </w:pPr>
    </w:p>
    <w:p w:rsidR="00DC4280" w:rsidRPr="00DC4280" w:rsidRDefault="007B066C"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7.2      REQUIRED INFORMATION</w:t>
      </w: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r w:rsidRPr="00DC4280">
        <w:rPr>
          <w:rFonts w:ascii="Arial" w:eastAsia="Calibri" w:hAnsi="Arial" w:cs="Arial"/>
          <w:sz w:val="24"/>
        </w:rPr>
        <w:t xml:space="preserve">The permit application shall include, but is not limited to the following: </w:t>
      </w:r>
    </w:p>
    <w:p w:rsidR="00DC4280" w:rsidRPr="00DC4280" w:rsidRDefault="00DC4280" w:rsidP="00DC4280">
      <w:pPr>
        <w:tabs>
          <w:tab w:val="left" w:pos="1080"/>
        </w:tabs>
        <w:suppressAutoHyphens/>
        <w:spacing w:after="0" w:line="240" w:lineRule="auto"/>
        <w:ind w:left="720" w:right="101" w:hanging="720"/>
        <w:rPr>
          <w:rFonts w:ascii="Arial" w:eastAsia="Calibri" w:hAnsi="Arial" w:cs="Arial"/>
          <w:sz w:val="24"/>
        </w:rPr>
      </w:pPr>
      <w:r w:rsidRPr="00DC4280">
        <w:rPr>
          <w:rFonts w:ascii="Arial" w:eastAsia="Calibri" w:hAnsi="Arial" w:cs="Arial"/>
          <w:sz w:val="24"/>
        </w:rPr>
        <w:t xml:space="preserve">  </w:t>
      </w:r>
    </w:p>
    <w:p w:rsidR="00DC4280" w:rsidRPr="00DC4280" w:rsidRDefault="00DC4280" w:rsidP="00B54617">
      <w:pPr>
        <w:numPr>
          <w:ilvl w:val="0"/>
          <w:numId w:val="11"/>
        </w:numPr>
        <w:tabs>
          <w:tab w:val="left" w:pos="1080"/>
        </w:tabs>
        <w:suppressAutoHyphens/>
        <w:spacing w:after="0" w:line="240" w:lineRule="auto"/>
        <w:ind w:right="101"/>
        <w:rPr>
          <w:rFonts w:ascii="Arial" w:eastAsia="Calibri" w:hAnsi="Arial" w:cs="Arial"/>
          <w:sz w:val="24"/>
          <w:szCs w:val="24"/>
        </w:rPr>
      </w:pPr>
      <w:r w:rsidRPr="00DC4280">
        <w:rPr>
          <w:rFonts w:ascii="Arial" w:eastAsia="Calibri" w:hAnsi="Arial" w:cs="Arial"/>
          <w:sz w:val="24"/>
        </w:rPr>
        <w:t xml:space="preserve">A completed and signed Flood Plain Permit Application (most communities use the </w:t>
      </w:r>
      <w:r w:rsidRPr="00DC4280">
        <w:rPr>
          <w:rFonts w:ascii="Arial" w:eastAsia="Calibri" w:hAnsi="Arial" w:cs="Arial"/>
          <w:sz w:val="24"/>
          <w:szCs w:val="24"/>
        </w:rPr>
        <w:t>Joint Application for Proposed Work in Montana’s Streams, Wetlands, Floodplains, and Other Water Bodies Form);</w:t>
      </w:r>
    </w:p>
    <w:p w:rsidR="00DC4280" w:rsidRPr="00DC4280" w:rsidRDefault="00DC4280" w:rsidP="00DC4280">
      <w:pPr>
        <w:tabs>
          <w:tab w:val="left" w:pos="1080"/>
        </w:tabs>
        <w:suppressAutoHyphens/>
        <w:spacing w:after="0" w:line="240" w:lineRule="auto"/>
        <w:ind w:left="1080" w:right="101"/>
        <w:rPr>
          <w:rFonts w:ascii="Arial" w:eastAsia="Calibri" w:hAnsi="Arial" w:cs="Arial"/>
          <w:sz w:val="24"/>
          <w:szCs w:val="24"/>
        </w:rPr>
      </w:pPr>
    </w:p>
    <w:p w:rsidR="00DC4280" w:rsidRPr="00DC4280" w:rsidRDefault="00DC4280" w:rsidP="00B54617">
      <w:pPr>
        <w:numPr>
          <w:ilvl w:val="0"/>
          <w:numId w:val="11"/>
        </w:numPr>
        <w:tabs>
          <w:tab w:val="left" w:pos="1080"/>
        </w:tabs>
        <w:suppressAutoHyphens/>
        <w:spacing w:after="0" w:line="240" w:lineRule="auto"/>
        <w:ind w:right="101"/>
        <w:rPr>
          <w:rFonts w:ascii="Arial" w:eastAsia="Calibri" w:hAnsi="Arial" w:cs="Arial"/>
          <w:sz w:val="24"/>
          <w:szCs w:val="24"/>
        </w:rPr>
      </w:pPr>
      <w:r w:rsidRPr="00DC4280">
        <w:rPr>
          <w:rFonts w:ascii="Arial" w:eastAsia="Calibri" w:hAnsi="Arial" w:cs="Arial"/>
          <w:sz w:val="24"/>
          <w:szCs w:val="24"/>
        </w:rPr>
        <w:t>The required review fee;</w:t>
      </w:r>
    </w:p>
    <w:p w:rsidR="00DC4280" w:rsidRPr="00DC4280" w:rsidRDefault="00DC4280" w:rsidP="00DC4280">
      <w:pPr>
        <w:tabs>
          <w:tab w:val="left" w:pos="1080"/>
        </w:tabs>
        <w:suppressAutoHyphens/>
        <w:spacing w:after="0" w:line="240" w:lineRule="auto"/>
        <w:ind w:left="101" w:right="101"/>
        <w:rPr>
          <w:rFonts w:ascii="Arial" w:eastAsia="Calibri" w:hAnsi="Arial" w:cs="Arial"/>
          <w:sz w:val="24"/>
          <w:szCs w:val="24"/>
        </w:rPr>
      </w:pPr>
    </w:p>
    <w:p w:rsidR="00DC4280" w:rsidRPr="00DC4280" w:rsidRDefault="00DC4280" w:rsidP="00B54617">
      <w:pPr>
        <w:numPr>
          <w:ilvl w:val="0"/>
          <w:numId w:val="11"/>
        </w:numPr>
        <w:tabs>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szCs w:val="24"/>
        </w:rPr>
        <w:t xml:space="preserve">Plans in duplicate drawn to scale showing the location, </w:t>
      </w:r>
      <w:r w:rsidRPr="00DC4280">
        <w:rPr>
          <w:rFonts w:ascii="Arial" w:eastAsia="Calibri" w:hAnsi="Arial" w:cs="Arial"/>
          <w:sz w:val="24"/>
        </w:rPr>
        <w:t xml:space="preserve">dimensions, and elevation of proposed project (i.e.; landscape alterations, existing and proposed structures, including the placement of manufactured homes, etc.) and the location of the foregoing in relation to the Regulated Flood Hazard Areas; </w:t>
      </w:r>
    </w:p>
    <w:p w:rsidR="00DC4280" w:rsidRPr="00DC4280" w:rsidRDefault="00DC4280" w:rsidP="00DC4280">
      <w:pPr>
        <w:tabs>
          <w:tab w:val="left" w:pos="1080"/>
        </w:tabs>
        <w:suppressAutoHyphens/>
        <w:spacing w:after="0" w:line="240" w:lineRule="auto"/>
        <w:ind w:left="101" w:right="101"/>
        <w:rPr>
          <w:rFonts w:ascii="Arial" w:eastAsia="Calibri" w:hAnsi="Arial" w:cs="Arial"/>
          <w:sz w:val="24"/>
          <w:szCs w:val="24"/>
        </w:rPr>
      </w:pPr>
    </w:p>
    <w:p w:rsidR="00DC4280" w:rsidRPr="00DC4280" w:rsidRDefault="00DC4280" w:rsidP="00B54617">
      <w:pPr>
        <w:numPr>
          <w:ilvl w:val="0"/>
          <w:numId w:val="11"/>
        </w:numPr>
        <w:tabs>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szCs w:val="24"/>
        </w:rPr>
        <w:t>A  copy of other required applicable permits which may include but is not limited to a 310 permit, SPA 124 permit, Section 404 Permit, a 318 Authorization, 401 Certification or a Navigable Rivers Land Use License or Easement from other permits from federal, state, and local agencies, for the proposed floodplain project and must show that the application is not in conflict with other relevant and applicable permits; and</w:t>
      </w:r>
    </w:p>
    <w:p w:rsidR="00DC4280" w:rsidRPr="00DC4280" w:rsidRDefault="00DC4280" w:rsidP="00DC4280">
      <w:pPr>
        <w:tabs>
          <w:tab w:val="left" w:pos="1080"/>
        </w:tabs>
        <w:suppressAutoHyphens/>
        <w:spacing w:after="0" w:line="240" w:lineRule="auto"/>
        <w:rPr>
          <w:rFonts w:ascii="Arial" w:eastAsia="Calibri" w:hAnsi="Arial" w:cs="Arial"/>
          <w:sz w:val="24"/>
        </w:rPr>
      </w:pPr>
    </w:p>
    <w:p w:rsidR="00DC4280" w:rsidRPr="00DC4280" w:rsidRDefault="00DC4280" w:rsidP="00B54617">
      <w:pPr>
        <w:numPr>
          <w:ilvl w:val="0"/>
          <w:numId w:val="11"/>
        </w:numPr>
        <w:spacing w:after="0" w:line="240" w:lineRule="auto"/>
        <w:ind w:right="101"/>
        <w:rPr>
          <w:rFonts w:ascii="Calibri" w:eastAsia="Calibri" w:hAnsi="Calibri" w:cs="Times New Roman"/>
        </w:rPr>
      </w:pPr>
      <w:r w:rsidRPr="00DC4280">
        <w:rPr>
          <w:rFonts w:ascii="Arial" w:eastAsia="Calibri" w:hAnsi="Arial" w:cs="Arial"/>
          <w:sz w:val="24"/>
        </w:rPr>
        <w:lastRenderedPageBreak/>
        <w:t>Additional information related to the specific use or activity that demonstrates the design criteria and construction standards are met or exceeded as specified in Section 9 and 10 (Development Standards).</w:t>
      </w:r>
    </w:p>
    <w:p w:rsidR="00DC4280" w:rsidRPr="00DC4280" w:rsidRDefault="00DC4280" w:rsidP="00DC4280">
      <w:pPr>
        <w:keepNext/>
        <w:spacing w:before="240" w:after="60" w:line="240" w:lineRule="auto"/>
        <w:ind w:left="101" w:right="101"/>
        <w:outlineLvl w:val="0"/>
        <w:rPr>
          <w:rFonts w:ascii="Arial" w:eastAsia="Times New Roman" w:hAnsi="Arial" w:cs="Arial"/>
          <w:b/>
          <w:kern w:val="32"/>
          <w:sz w:val="36"/>
          <w:szCs w:val="36"/>
        </w:rPr>
      </w:pPr>
      <w:r w:rsidRPr="00DC4280">
        <w:rPr>
          <w:rFonts w:ascii="Cambria" w:eastAsia="Times New Roman" w:hAnsi="Cambria" w:cs="Times New Roman"/>
          <w:b/>
          <w:bCs/>
          <w:kern w:val="32"/>
          <w:sz w:val="32"/>
          <w:szCs w:val="32"/>
        </w:rPr>
        <w:br w:type="page"/>
      </w:r>
      <w:r w:rsidRPr="00DC4280">
        <w:rPr>
          <w:rFonts w:ascii="Arial" w:eastAsia="Times New Roman" w:hAnsi="Arial" w:cs="Arial"/>
          <w:b/>
          <w:kern w:val="32"/>
          <w:sz w:val="36"/>
          <w:szCs w:val="36"/>
        </w:rPr>
        <w:lastRenderedPageBreak/>
        <w:t xml:space="preserve">SECTION </w:t>
      </w:r>
      <w:r w:rsidR="007B066C">
        <w:rPr>
          <w:rFonts w:ascii="Arial" w:eastAsia="Times New Roman" w:hAnsi="Arial" w:cs="Arial"/>
          <w:b/>
          <w:kern w:val="32"/>
          <w:sz w:val="36"/>
          <w:szCs w:val="36"/>
        </w:rPr>
        <w:t>19.</w:t>
      </w:r>
      <w:r w:rsidRPr="00DC4280">
        <w:rPr>
          <w:rFonts w:ascii="Arial" w:eastAsia="Times New Roman" w:hAnsi="Arial" w:cs="Arial"/>
          <w:b/>
          <w:kern w:val="32"/>
          <w:sz w:val="36"/>
          <w:szCs w:val="36"/>
        </w:rPr>
        <w:t>8.    APPLICATION EVALUATION</w:t>
      </w:r>
    </w:p>
    <w:p w:rsidR="00DC4280" w:rsidRPr="00DC4280" w:rsidRDefault="00DC4280" w:rsidP="00DC4280">
      <w:pPr>
        <w:autoSpaceDE w:val="0"/>
        <w:autoSpaceDN w:val="0"/>
        <w:adjustRightInd w:val="0"/>
        <w:spacing w:after="0" w:line="240" w:lineRule="auto"/>
        <w:ind w:left="101" w:right="101"/>
        <w:rPr>
          <w:rFonts w:ascii="Arial" w:eastAsia="Calibri" w:hAnsi="Arial" w:cs="Arial"/>
          <w:b/>
          <w:sz w:val="24"/>
          <w:szCs w:val="24"/>
        </w:rPr>
      </w:pPr>
    </w:p>
    <w:p w:rsidR="00DC4280" w:rsidRPr="00DC4280" w:rsidRDefault="007B066C" w:rsidP="00DC4280">
      <w:pPr>
        <w:autoSpaceDE w:val="0"/>
        <w:autoSpaceDN w:val="0"/>
        <w:adjustRightInd w:val="0"/>
        <w:spacing w:after="0" w:line="240" w:lineRule="auto"/>
        <w:ind w:right="101"/>
        <w:rPr>
          <w:rFonts w:ascii="Arial" w:eastAsia="Calibri" w:hAnsi="Arial" w:cs="Arial"/>
          <w:b/>
          <w:sz w:val="24"/>
          <w:szCs w:val="24"/>
        </w:rPr>
      </w:pPr>
      <w:r>
        <w:rPr>
          <w:rFonts w:ascii="Arial" w:eastAsia="Calibri" w:hAnsi="Arial" w:cs="Arial"/>
          <w:b/>
          <w:sz w:val="24"/>
          <w:szCs w:val="24"/>
          <w:u w:val="single"/>
        </w:rPr>
        <w:t>19.</w:t>
      </w:r>
      <w:r w:rsidR="00DC4280" w:rsidRPr="00DC4280">
        <w:rPr>
          <w:rFonts w:ascii="Arial" w:eastAsia="Calibri" w:hAnsi="Arial" w:cs="Arial"/>
          <w:b/>
          <w:sz w:val="24"/>
          <w:szCs w:val="24"/>
          <w:u w:val="single"/>
        </w:rPr>
        <w:t>8.</w:t>
      </w:r>
      <w:r w:rsidR="00DC4280" w:rsidRPr="00DC4280" w:rsidDel="00650575">
        <w:rPr>
          <w:rFonts w:ascii="Arial" w:eastAsia="Calibri" w:hAnsi="Arial" w:cs="Arial"/>
          <w:b/>
          <w:sz w:val="24"/>
          <w:szCs w:val="24"/>
          <w:u w:val="single"/>
        </w:rPr>
        <w:t xml:space="preserve"> </w:t>
      </w:r>
      <w:r w:rsidR="00DC4280" w:rsidRPr="00DC4280">
        <w:rPr>
          <w:rFonts w:ascii="Arial" w:eastAsia="Calibri" w:hAnsi="Arial" w:cs="Arial"/>
          <w:b/>
          <w:sz w:val="24"/>
          <w:szCs w:val="24"/>
          <w:u w:val="single"/>
        </w:rPr>
        <w:t xml:space="preserve">1      APPLICATION REVIEW </w:t>
      </w:r>
    </w:p>
    <w:p w:rsidR="00DC4280" w:rsidRPr="00DC4280" w:rsidRDefault="00DC4280" w:rsidP="00DC4280">
      <w:pPr>
        <w:autoSpaceDE w:val="0"/>
        <w:autoSpaceDN w:val="0"/>
        <w:adjustRightInd w:val="0"/>
        <w:spacing w:after="0" w:line="240" w:lineRule="auto"/>
        <w:ind w:left="101" w:right="101"/>
        <w:rPr>
          <w:rFonts w:ascii="Arial" w:eastAsia="Calibri" w:hAnsi="Arial" w:cs="Arial"/>
          <w:b/>
          <w:sz w:val="24"/>
          <w:szCs w:val="24"/>
        </w:rPr>
      </w:pPr>
    </w:p>
    <w:p w:rsidR="00DC4280" w:rsidRPr="00DC4280" w:rsidRDefault="00DC4280" w:rsidP="00B54617">
      <w:pPr>
        <w:numPr>
          <w:ilvl w:val="0"/>
          <w:numId w:val="58"/>
        </w:numPr>
        <w:suppressAutoHyphens/>
        <w:autoSpaceDE w:val="0"/>
        <w:autoSpaceDN w:val="0"/>
        <w:adjustRightInd w:val="0"/>
        <w:spacing w:after="0" w:line="240" w:lineRule="auto"/>
        <w:ind w:left="720" w:right="101"/>
        <w:rPr>
          <w:rFonts w:ascii="Arial" w:eastAsia="Calibri" w:hAnsi="Arial" w:cs="Arial"/>
          <w:sz w:val="24"/>
          <w:szCs w:val="24"/>
        </w:rPr>
      </w:pPr>
      <w:r w:rsidRPr="00DC4280">
        <w:rPr>
          <w:rFonts w:ascii="Arial" w:eastAsia="Calibri" w:hAnsi="Arial" w:cs="Arial"/>
          <w:sz w:val="24"/>
          <w:szCs w:val="24"/>
        </w:rPr>
        <w:t>The Flood Plain Administrator shall review and evaluate the application and shall approve, approve with conditions, or deny the application within 60 days of receipt of a correct and complete application. (MCA 76-5-405(2))</w:t>
      </w:r>
    </w:p>
    <w:p w:rsidR="00DC4280" w:rsidRPr="00DC4280" w:rsidRDefault="00DC4280" w:rsidP="00DC4280">
      <w:pPr>
        <w:suppressAutoHyphens/>
        <w:autoSpaceDE w:val="0"/>
        <w:autoSpaceDN w:val="0"/>
        <w:adjustRightInd w:val="0"/>
        <w:spacing w:after="0" w:line="240" w:lineRule="auto"/>
        <w:ind w:left="720" w:right="101"/>
        <w:rPr>
          <w:rFonts w:ascii="Arial" w:eastAsia="Calibri" w:hAnsi="Arial" w:cs="Arial"/>
          <w:sz w:val="24"/>
          <w:szCs w:val="24"/>
        </w:rPr>
      </w:pPr>
    </w:p>
    <w:p w:rsidR="00DC4280" w:rsidRPr="00DC4280" w:rsidRDefault="00DC4280" w:rsidP="00B54617">
      <w:pPr>
        <w:numPr>
          <w:ilvl w:val="0"/>
          <w:numId w:val="58"/>
        </w:numPr>
        <w:suppressAutoHyphens/>
        <w:autoSpaceDE w:val="0"/>
        <w:autoSpaceDN w:val="0"/>
        <w:adjustRightInd w:val="0"/>
        <w:spacing w:after="0" w:line="240" w:lineRule="auto"/>
        <w:ind w:left="720" w:right="101"/>
        <w:rPr>
          <w:rFonts w:ascii="Arial" w:eastAsia="Calibri" w:hAnsi="Arial" w:cs="Arial"/>
          <w:sz w:val="24"/>
          <w:szCs w:val="24"/>
        </w:rPr>
      </w:pPr>
      <w:r w:rsidRPr="00DC4280">
        <w:rPr>
          <w:rFonts w:ascii="Arial" w:eastAsia="Calibri" w:hAnsi="Arial" w:cs="Arial"/>
          <w:sz w:val="24"/>
          <w:szCs w:val="24"/>
        </w:rPr>
        <w:t xml:space="preserve">The Flood Plain Administrator shall determine whether the application contains the applicable elements required in these regulations and shall notify the applicant of the Flood Plain Administrator's determination. </w:t>
      </w:r>
    </w:p>
    <w:p w:rsidR="00DC4280" w:rsidRPr="00DC4280" w:rsidRDefault="00DC4280" w:rsidP="00DC4280">
      <w:pPr>
        <w:spacing w:after="0" w:line="240" w:lineRule="auto"/>
        <w:ind w:right="101"/>
        <w:contextualSpacing/>
        <w:rPr>
          <w:rFonts w:ascii="Arial" w:eastAsia="Calibri" w:hAnsi="Arial" w:cs="Arial"/>
          <w:sz w:val="24"/>
          <w:szCs w:val="24"/>
        </w:rPr>
      </w:pPr>
    </w:p>
    <w:p w:rsidR="00DC4280" w:rsidRPr="00DC4280" w:rsidRDefault="00DC4280" w:rsidP="00B54617">
      <w:pPr>
        <w:numPr>
          <w:ilvl w:val="0"/>
          <w:numId w:val="58"/>
        </w:numPr>
        <w:suppressAutoHyphens/>
        <w:autoSpaceDE w:val="0"/>
        <w:autoSpaceDN w:val="0"/>
        <w:adjustRightInd w:val="0"/>
        <w:spacing w:after="0" w:line="240" w:lineRule="auto"/>
        <w:ind w:left="720" w:right="101"/>
        <w:rPr>
          <w:rFonts w:ascii="Arial" w:eastAsia="Calibri" w:hAnsi="Arial" w:cs="Arial"/>
          <w:sz w:val="24"/>
          <w:szCs w:val="24"/>
        </w:rPr>
      </w:pPr>
      <w:r w:rsidRPr="00DC4280">
        <w:rPr>
          <w:rFonts w:ascii="Arial" w:eastAsia="Calibri" w:hAnsi="Arial" w:cs="Arial"/>
          <w:sz w:val="24"/>
          <w:szCs w:val="24"/>
        </w:rPr>
        <w:t xml:space="preserve"> If the applicant corrects the identified deficiencies and resubmits the application, the Flood Plain Administrator shall notify the applicant whether the resubmitted application contains all the elements required by these regulations, as applicable.</w:t>
      </w:r>
    </w:p>
    <w:p w:rsidR="00DC4280" w:rsidRPr="00DC4280" w:rsidRDefault="00DC4280" w:rsidP="00DC4280">
      <w:pPr>
        <w:spacing w:after="0" w:line="240" w:lineRule="auto"/>
        <w:ind w:left="1339" w:right="101"/>
        <w:contextualSpacing/>
        <w:rPr>
          <w:rFonts w:ascii="Arial" w:eastAsia="Calibri" w:hAnsi="Arial" w:cs="Arial"/>
          <w:sz w:val="24"/>
          <w:szCs w:val="24"/>
        </w:rPr>
      </w:pPr>
    </w:p>
    <w:p w:rsidR="00DC4280" w:rsidRPr="00DC4280" w:rsidRDefault="00DC4280" w:rsidP="00B54617">
      <w:pPr>
        <w:numPr>
          <w:ilvl w:val="0"/>
          <w:numId w:val="58"/>
        </w:numPr>
        <w:suppressAutoHyphens/>
        <w:autoSpaceDE w:val="0"/>
        <w:autoSpaceDN w:val="0"/>
        <w:adjustRightInd w:val="0"/>
        <w:spacing w:after="0" w:line="240" w:lineRule="auto"/>
        <w:ind w:left="720" w:right="101"/>
        <w:rPr>
          <w:rFonts w:ascii="Arial" w:eastAsia="Calibri" w:hAnsi="Arial" w:cs="Arial"/>
          <w:sz w:val="24"/>
          <w:szCs w:val="24"/>
        </w:rPr>
      </w:pPr>
      <w:r w:rsidRPr="00DC4280">
        <w:rPr>
          <w:rFonts w:ascii="Arial" w:eastAsia="Calibri" w:hAnsi="Arial" w:cs="Arial"/>
          <w:sz w:val="24"/>
          <w:szCs w:val="24"/>
        </w:rPr>
        <w:t>This process shall be repeated until the applicant submits an application containing all the elements required by these regulations and Flood Plain permit application, or the application is withdrawn.</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58"/>
        </w:numPr>
        <w:suppressAutoHyphens/>
        <w:autoSpaceDE w:val="0"/>
        <w:autoSpaceDN w:val="0"/>
        <w:adjustRightInd w:val="0"/>
        <w:spacing w:after="0" w:line="240" w:lineRule="auto"/>
        <w:ind w:left="720" w:right="101"/>
        <w:rPr>
          <w:rFonts w:ascii="Arial" w:eastAsia="Calibri" w:hAnsi="Arial" w:cs="Arial"/>
          <w:sz w:val="24"/>
          <w:szCs w:val="24"/>
        </w:rPr>
      </w:pPr>
      <w:r w:rsidRPr="00DC4280">
        <w:rPr>
          <w:rFonts w:ascii="Arial" w:eastAsia="Calibri" w:hAnsi="Arial" w:cs="Arial"/>
          <w:sz w:val="24"/>
          <w:szCs w:val="24"/>
        </w:rPr>
        <w:t xml:space="preserve">If after a reasonable effort the Flood Plain Administrator determines that the application remains incomplete, the Flood Plain Administrator shall deny the application and notify the applicant of missing elements.  No further action shall be taken on the application by the Flood Plain Administrator until the application is resubmitted.  </w:t>
      </w:r>
    </w:p>
    <w:p w:rsidR="00DC4280" w:rsidRPr="00DC4280" w:rsidRDefault="00DC4280" w:rsidP="00DC4280">
      <w:pPr>
        <w:spacing w:after="0" w:line="240" w:lineRule="auto"/>
        <w:ind w:left="1339" w:right="101"/>
        <w:contextualSpacing/>
        <w:rPr>
          <w:rFonts w:ascii="Arial" w:eastAsia="Calibri" w:hAnsi="Arial" w:cs="Arial"/>
          <w:sz w:val="24"/>
          <w:szCs w:val="24"/>
        </w:rPr>
      </w:pPr>
    </w:p>
    <w:p w:rsidR="00DC4280" w:rsidRPr="00DC4280" w:rsidRDefault="00DC4280" w:rsidP="00B54617">
      <w:pPr>
        <w:numPr>
          <w:ilvl w:val="0"/>
          <w:numId w:val="58"/>
        </w:numPr>
        <w:suppressAutoHyphens/>
        <w:autoSpaceDE w:val="0"/>
        <w:autoSpaceDN w:val="0"/>
        <w:adjustRightInd w:val="0"/>
        <w:spacing w:after="0" w:line="240" w:lineRule="auto"/>
        <w:ind w:left="720" w:right="101"/>
        <w:rPr>
          <w:rFonts w:ascii="Arial" w:eastAsia="Calibri" w:hAnsi="Arial" w:cs="Arial"/>
          <w:sz w:val="24"/>
          <w:szCs w:val="24"/>
        </w:rPr>
      </w:pPr>
      <w:r w:rsidRPr="00DC4280">
        <w:rPr>
          <w:rFonts w:ascii="Arial" w:eastAsia="Calibri" w:hAnsi="Arial" w:cs="Arial"/>
          <w:sz w:val="24"/>
          <w:szCs w:val="24"/>
        </w:rPr>
        <w:t xml:space="preserve">A determination that an application contains the appropriate information for review does not ensure that the Flood Plain permit application will be approved or conditionally approved and does not limit the ability of the Flood Plain Administrator in requesting additional information during the review process. </w:t>
      </w:r>
    </w:p>
    <w:p w:rsidR="00DC4280" w:rsidRPr="00DC4280" w:rsidRDefault="00DC4280" w:rsidP="00DC4280">
      <w:pPr>
        <w:suppressAutoHyphens/>
        <w:spacing w:after="0" w:line="240" w:lineRule="auto"/>
        <w:ind w:left="101" w:right="101"/>
        <w:rPr>
          <w:rFonts w:ascii="Arial" w:eastAsia="Calibri" w:hAnsi="Arial" w:cs="Arial"/>
          <w:sz w:val="24"/>
          <w:szCs w:val="24"/>
        </w:rPr>
      </w:pPr>
    </w:p>
    <w:p w:rsidR="00DC4280" w:rsidRPr="00DC4280" w:rsidRDefault="00DC4280" w:rsidP="00DC4280">
      <w:pPr>
        <w:suppressAutoHyphens/>
        <w:spacing w:after="0" w:line="240" w:lineRule="auto"/>
        <w:ind w:left="101" w:right="101"/>
        <w:rPr>
          <w:rFonts w:ascii="Arial" w:eastAsia="Calibri" w:hAnsi="Arial" w:cs="Arial"/>
          <w:sz w:val="24"/>
          <w:szCs w:val="24"/>
        </w:rPr>
      </w:pPr>
    </w:p>
    <w:p w:rsidR="00DC4280" w:rsidRPr="00DC4280" w:rsidRDefault="007B066C" w:rsidP="00DC4280">
      <w:pPr>
        <w:suppressAutoHyphens/>
        <w:spacing w:after="0" w:line="240" w:lineRule="auto"/>
        <w:ind w:left="101" w:right="101"/>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8.2.      NOTICE REQUIREMENTS FOR FLOOD PLAIN PERMIT APPLICATIONS:</w:t>
      </w:r>
      <w:r w:rsidR="00DC4280" w:rsidRPr="00DC4280">
        <w:rPr>
          <w:rFonts w:ascii="Arial" w:eastAsia="Calibri" w:hAnsi="Arial" w:cs="Arial"/>
          <w:sz w:val="24"/>
        </w:rPr>
        <w:t xml:space="preserve"> </w:t>
      </w:r>
    </w:p>
    <w:p w:rsidR="00DC4280" w:rsidRPr="00DC4280" w:rsidRDefault="00DC4280" w:rsidP="00DC4280">
      <w:pPr>
        <w:suppressAutoHyphens/>
        <w:spacing w:after="0" w:line="240" w:lineRule="auto"/>
        <w:ind w:left="101" w:right="101"/>
        <w:rPr>
          <w:rFonts w:ascii="Arial" w:eastAsia="Calibri" w:hAnsi="Arial" w:cs="Arial"/>
          <w:sz w:val="24"/>
        </w:rPr>
      </w:pPr>
    </w:p>
    <w:p w:rsidR="00DC4280" w:rsidRPr="00DC4280" w:rsidRDefault="00DC4280" w:rsidP="00DC4280">
      <w:pPr>
        <w:suppressAutoHyphens/>
        <w:spacing w:after="0" w:line="240" w:lineRule="auto"/>
        <w:ind w:left="101" w:right="101"/>
        <w:rPr>
          <w:rFonts w:ascii="Arial" w:eastAsia="Calibri" w:hAnsi="Arial" w:cs="Arial"/>
          <w:b/>
          <w:sz w:val="24"/>
          <w:u w:val="single"/>
        </w:rPr>
      </w:pPr>
      <w:r w:rsidRPr="00DC4280">
        <w:rPr>
          <w:rFonts w:ascii="Arial" w:eastAsia="Calibri" w:hAnsi="Arial" w:cs="Arial"/>
          <w:sz w:val="24"/>
        </w:rPr>
        <w:t>Upon receipt of a complete application for a permit, the Flood Plain Administrator shall:</w:t>
      </w:r>
    </w:p>
    <w:p w:rsidR="00DC4280" w:rsidRPr="00DC4280" w:rsidRDefault="00DC4280" w:rsidP="00DC4280">
      <w:pPr>
        <w:suppressAutoHyphens/>
        <w:spacing w:after="0" w:line="240" w:lineRule="auto"/>
        <w:ind w:left="360" w:right="101"/>
        <w:rPr>
          <w:rFonts w:ascii="Arial" w:eastAsia="Calibri" w:hAnsi="Arial" w:cs="Arial"/>
          <w:sz w:val="24"/>
        </w:rPr>
      </w:pPr>
    </w:p>
    <w:p w:rsidR="00DC4280" w:rsidRPr="00DC4280" w:rsidRDefault="00DC4280" w:rsidP="00B54617">
      <w:pPr>
        <w:numPr>
          <w:ilvl w:val="0"/>
          <w:numId w:val="13"/>
        </w:numPr>
        <w:suppressAutoHyphens/>
        <w:spacing w:after="0" w:line="240" w:lineRule="auto"/>
        <w:ind w:right="101"/>
        <w:rPr>
          <w:rFonts w:ascii="Arial" w:eastAsia="Calibri" w:hAnsi="Arial" w:cs="Arial"/>
          <w:sz w:val="24"/>
        </w:rPr>
      </w:pPr>
      <w:r w:rsidRPr="00DC4280">
        <w:rPr>
          <w:rFonts w:ascii="Arial" w:eastAsia="Calibri" w:hAnsi="Arial" w:cs="Arial"/>
          <w:sz w:val="24"/>
        </w:rPr>
        <w:t xml:space="preserve">Prepare a notice containing the facts pertinent to the application and shall publish the notice at least once in a newspaper of general circulation in the area;  </w:t>
      </w:r>
    </w:p>
    <w:p w:rsidR="00DC4280" w:rsidRPr="00DC4280" w:rsidRDefault="00DC4280" w:rsidP="00DC4280">
      <w:pPr>
        <w:suppressAutoHyphens/>
        <w:spacing w:after="0" w:line="240" w:lineRule="auto"/>
        <w:ind w:left="720" w:right="101"/>
        <w:contextualSpacing/>
        <w:rPr>
          <w:rFonts w:ascii="Arial" w:eastAsia="Calibri" w:hAnsi="Arial" w:cs="Arial"/>
          <w:sz w:val="24"/>
        </w:rPr>
      </w:pPr>
    </w:p>
    <w:p w:rsidR="00DC4280" w:rsidRPr="00DC4280" w:rsidRDefault="00DC4280" w:rsidP="00B54617">
      <w:pPr>
        <w:numPr>
          <w:ilvl w:val="0"/>
          <w:numId w:val="13"/>
        </w:numPr>
        <w:suppressAutoHyphens/>
        <w:spacing w:after="0" w:line="240" w:lineRule="auto"/>
        <w:ind w:right="101"/>
        <w:rPr>
          <w:rFonts w:ascii="Arial" w:eastAsia="Calibri" w:hAnsi="Arial" w:cs="Arial"/>
          <w:sz w:val="24"/>
        </w:rPr>
      </w:pPr>
      <w:r w:rsidRPr="00DC4280">
        <w:rPr>
          <w:rFonts w:ascii="Arial" w:eastAsia="Calibri" w:hAnsi="Arial" w:cs="Arial"/>
          <w:sz w:val="24"/>
        </w:rPr>
        <w:lastRenderedPageBreak/>
        <w:t>Notice shall also be served by first-class mail upon adjacent property owners. The State National Flood Insurance Program Coordinator located in DNRC shall also receive notice by the most efficient method;</w:t>
      </w:r>
    </w:p>
    <w:p w:rsidR="00DC4280" w:rsidRPr="00DC4280" w:rsidRDefault="00DC4280" w:rsidP="00DC4280">
      <w:pPr>
        <w:suppressAutoHyphens/>
        <w:spacing w:after="0" w:line="240" w:lineRule="auto"/>
        <w:ind w:left="1800" w:right="101"/>
        <w:contextualSpacing/>
        <w:rPr>
          <w:rFonts w:ascii="Arial" w:eastAsia="Calibri" w:hAnsi="Arial" w:cs="Arial"/>
          <w:sz w:val="24"/>
        </w:rPr>
      </w:pPr>
    </w:p>
    <w:p w:rsidR="00DC4280" w:rsidRPr="00DC4280" w:rsidRDefault="00DC4280" w:rsidP="00B54617">
      <w:pPr>
        <w:numPr>
          <w:ilvl w:val="0"/>
          <w:numId w:val="13"/>
        </w:numPr>
        <w:suppressAutoHyphens/>
        <w:spacing w:after="0" w:line="240" w:lineRule="auto"/>
        <w:ind w:right="101"/>
        <w:rPr>
          <w:rFonts w:ascii="Arial" w:eastAsia="Calibri" w:hAnsi="Arial" w:cs="Arial"/>
          <w:sz w:val="24"/>
        </w:rPr>
      </w:pPr>
      <w:r w:rsidRPr="00DC4280">
        <w:rPr>
          <w:rFonts w:ascii="Arial" w:eastAsia="Calibri" w:hAnsi="Arial" w:cs="Arial"/>
          <w:sz w:val="24"/>
        </w:rPr>
        <w:t>The notice shall provide a reasonable period of time, not less than 15 days, for interested parties to submit comments on the proposed activity; and (ARM 36.15.204(2)(c))</w:t>
      </w:r>
    </w:p>
    <w:p w:rsidR="00DC4280" w:rsidRPr="00DC4280" w:rsidRDefault="00DC4280" w:rsidP="00DC4280">
      <w:pPr>
        <w:suppressAutoHyphens/>
        <w:spacing w:after="0" w:line="240" w:lineRule="auto"/>
        <w:ind w:left="360" w:right="101"/>
        <w:rPr>
          <w:rFonts w:ascii="Arial" w:eastAsia="Calibri" w:hAnsi="Arial" w:cs="Arial"/>
          <w:sz w:val="24"/>
        </w:rPr>
      </w:pPr>
    </w:p>
    <w:p w:rsidR="00DC4280" w:rsidRPr="00DC4280" w:rsidRDefault="00DC4280" w:rsidP="00B54617">
      <w:pPr>
        <w:numPr>
          <w:ilvl w:val="0"/>
          <w:numId w:val="13"/>
        </w:numPr>
        <w:suppressAutoHyphens/>
        <w:spacing w:after="0" w:line="240" w:lineRule="auto"/>
        <w:ind w:right="101"/>
        <w:rPr>
          <w:rFonts w:ascii="Arial" w:eastAsia="Calibri" w:hAnsi="Arial" w:cs="Arial"/>
          <w:sz w:val="24"/>
        </w:rPr>
      </w:pPr>
      <w:r w:rsidRPr="00DC4280">
        <w:rPr>
          <w:rFonts w:ascii="Arial" w:eastAsia="Calibri" w:hAnsi="Arial" w:cs="Arial"/>
          <w:sz w:val="24"/>
        </w:rPr>
        <w:t>In riverine situations, provide notice to MDNRC, FEMA and adjacent communities prior to any alteration or relocation of a watercourse of the Flood Plain.(44 CFR 60.3 (b)(6)</w: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7B066C" w:rsidP="00DC4280">
      <w:pPr>
        <w:spacing w:after="0" w:line="240" w:lineRule="auto"/>
        <w:ind w:left="101" w:right="101"/>
        <w:rPr>
          <w:rFonts w:ascii="Arial" w:eastAsia="Calibri" w:hAnsi="Arial" w:cs="Times New Roman"/>
          <w:b/>
          <w:sz w:val="24"/>
          <w:u w:val="single"/>
        </w:rPr>
      </w:pPr>
      <w:r>
        <w:rPr>
          <w:rFonts w:ascii="Arial" w:eastAsia="Calibri" w:hAnsi="Arial" w:cs="Times New Roman"/>
          <w:b/>
          <w:sz w:val="24"/>
          <w:u w:val="single"/>
        </w:rPr>
        <w:t>19.</w:t>
      </w:r>
      <w:r w:rsidR="00DC4280" w:rsidRPr="00DC4280">
        <w:rPr>
          <w:rFonts w:ascii="Arial" w:eastAsia="Calibri" w:hAnsi="Arial" w:cs="Times New Roman"/>
          <w:b/>
          <w:sz w:val="24"/>
          <w:u w:val="single"/>
        </w:rPr>
        <w:t>8.</w:t>
      </w:r>
      <w:r w:rsidR="00DC4280" w:rsidRPr="00DC4280" w:rsidDel="00650575">
        <w:rPr>
          <w:rFonts w:ascii="Arial" w:eastAsia="Calibri" w:hAnsi="Arial" w:cs="Times New Roman"/>
          <w:b/>
          <w:sz w:val="24"/>
          <w:u w:val="single"/>
        </w:rPr>
        <w:t xml:space="preserve"> </w:t>
      </w:r>
      <w:r w:rsidR="00DC4280" w:rsidRPr="00DC4280">
        <w:rPr>
          <w:rFonts w:ascii="Arial" w:eastAsia="Calibri" w:hAnsi="Arial" w:cs="Times New Roman"/>
          <w:b/>
          <w:sz w:val="24"/>
          <w:u w:val="single"/>
        </w:rPr>
        <w:t>3      PERMIT CRITERIA</w:t>
      </w:r>
    </w:p>
    <w:p w:rsidR="00DC4280" w:rsidRPr="00DC4280" w:rsidRDefault="00DC4280" w:rsidP="00DC4280">
      <w:pPr>
        <w:spacing w:after="0" w:line="240" w:lineRule="auto"/>
        <w:ind w:left="585"/>
        <w:jc w:val="both"/>
        <w:rPr>
          <w:rFonts w:ascii="Arial" w:eastAsia="Times New Roman" w:hAnsi="Arial" w:cs="Arial"/>
          <w:b/>
          <w:sz w:val="24"/>
          <w:szCs w:val="20"/>
          <w:u w:val="single"/>
        </w:rPr>
      </w:pPr>
    </w:p>
    <w:p w:rsidR="00DC4280" w:rsidRPr="00DC4280" w:rsidRDefault="00DC4280" w:rsidP="00DC4280">
      <w:pPr>
        <w:spacing w:after="0" w:line="240" w:lineRule="auto"/>
        <w:ind w:left="101" w:right="101"/>
        <w:jc w:val="both"/>
        <w:rPr>
          <w:rFonts w:ascii="Arial" w:eastAsia="Calibri" w:hAnsi="Arial" w:cs="Arial"/>
          <w:szCs w:val="24"/>
        </w:rPr>
      </w:pPr>
      <w:r w:rsidRPr="00DC4280">
        <w:rPr>
          <w:rFonts w:ascii="Arial" w:eastAsia="Calibri" w:hAnsi="Arial" w:cs="Arial"/>
          <w:sz w:val="24"/>
          <w:szCs w:val="24"/>
        </w:rPr>
        <w:t xml:space="preserve">Permits shall be granted or denied on the basis of whether the proposed new construction, substantial improvement, or alteration of an artificial obstruction meets the requirements of the Flood Plain and Floodway Management Act of 76-5-101et.seq., the minimum standards adopted by the Montana Department of Natural Resources and Conservation in Administrative Rules 36.15.601 to and including 35.15.903 and the minimum standards and criteria in (Section 9 and 10). </w:t>
      </w:r>
    </w:p>
    <w:p w:rsidR="00DC4280" w:rsidRPr="00DC4280" w:rsidRDefault="00DC4280" w:rsidP="00DC4280">
      <w:pPr>
        <w:spacing w:after="0" w:line="240" w:lineRule="auto"/>
        <w:ind w:left="101" w:right="101"/>
        <w:rPr>
          <w:rFonts w:ascii="Arial" w:eastAsia="Calibri" w:hAnsi="Arial" w:cs="Arial"/>
          <w:b/>
          <w:sz w:val="24"/>
          <w:u w:val="single"/>
        </w:rPr>
      </w:pPr>
    </w:p>
    <w:p w:rsidR="00DC4280" w:rsidRPr="00DC4280" w:rsidRDefault="007B066C" w:rsidP="00DC4280">
      <w:pPr>
        <w:spacing w:after="0" w:line="240" w:lineRule="auto"/>
        <w:ind w:left="101" w:right="101"/>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8.4</w:t>
      </w:r>
      <w:r w:rsidR="00DC4280" w:rsidRPr="00DC4280">
        <w:rPr>
          <w:rFonts w:ascii="Arial" w:eastAsia="Calibri" w:hAnsi="Arial" w:cs="Times New Roman"/>
          <w:b/>
          <w:sz w:val="24"/>
          <w:u w:val="single"/>
        </w:rPr>
        <w:t xml:space="preserve">      DECISION </w:t>
      </w:r>
    </w:p>
    <w:p w:rsidR="00DC4280" w:rsidRPr="00DC4280" w:rsidRDefault="00DC4280" w:rsidP="00DC4280">
      <w:pPr>
        <w:suppressAutoHyphens/>
        <w:spacing w:after="0" w:line="240" w:lineRule="auto"/>
        <w:ind w:left="101" w:right="101"/>
        <w:rPr>
          <w:rFonts w:ascii="Arial" w:eastAsia="Calibri" w:hAnsi="Arial" w:cs="Arial"/>
          <w:b/>
          <w:sz w:val="24"/>
        </w:rPr>
      </w:pPr>
    </w:p>
    <w:p w:rsidR="00DC4280" w:rsidRPr="00DC4280" w:rsidRDefault="00DC4280" w:rsidP="00DC4280">
      <w:pPr>
        <w:suppressAutoHyphens/>
        <w:spacing w:after="0" w:line="240" w:lineRule="auto"/>
        <w:ind w:left="101" w:right="101"/>
        <w:rPr>
          <w:rFonts w:ascii="Arial" w:eastAsia="Calibri" w:hAnsi="Arial" w:cs="Arial"/>
          <w:sz w:val="24"/>
        </w:rPr>
      </w:pPr>
      <w:r w:rsidRPr="00DC4280">
        <w:rPr>
          <w:rFonts w:ascii="Arial" w:eastAsia="Calibri" w:hAnsi="Arial" w:cs="Arial"/>
          <w:sz w:val="24"/>
        </w:rPr>
        <w:t>The Flood Plain Administrator shall approve, conditionally approve, or deny the proposed application.  The Flood Plain Administrator shall notify the applicant of his action and the reasons thereof within 60 days of receipt of the application unless otherwise specified.</w:t>
      </w:r>
      <w:r w:rsidRPr="00DC4280">
        <w:rPr>
          <w:rFonts w:ascii="Arial" w:eastAsia="Calibri" w:hAnsi="Arial" w:cs="Arial"/>
          <w:sz w:val="24"/>
          <w:szCs w:val="24"/>
        </w:rPr>
        <w:t xml:space="preserve"> A copy of the permit is to be provided to DNRC.  (ARM 36.15.204(2)(e)</w:t>
      </w:r>
    </w:p>
    <w:p w:rsidR="00DC4280" w:rsidRPr="00DC4280" w:rsidRDefault="00DC4280" w:rsidP="00DC4280">
      <w:pPr>
        <w:suppressAutoHyphens/>
        <w:spacing w:after="0" w:line="240" w:lineRule="auto"/>
        <w:ind w:left="101" w:right="101"/>
        <w:rPr>
          <w:rFonts w:ascii="Arial" w:eastAsia="Calibri" w:hAnsi="Arial" w:cs="Arial"/>
          <w:sz w:val="24"/>
        </w:rPr>
      </w:pPr>
    </w:p>
    <w:p w:rsidR="00DC4280" w:rsidRPr="00DC4280" w:rsidRDefault="00DC4280" w:rsidP="00DC4280">
      <w:pPr>
        <w:suppressAutoHyphens/>
        <w:spacing w:after="0" w:line="240" w:lineRule="auto"/>
        <w:ind w:left="101" w:right="101"/>
        <w:rPr>
          <w:rFonts w:ascii="Arial" w:eastAsia="Calibri" w:hAnsi="Arial" w:cs="Arial"/>
          <w:b/>
          <w:sz w:val="24"/>
        </w:rPr>
      </w:pPr>
      <w:r w:rsidRPr="00DC4280">
        <w:rPr>
          <w:rFonts w:ascii="Arial" w:eastAsia="Calibri" w:hAnsi="Arial" w:cs="Arial"/>
          <w:b/>
          <w:sz w:val="24"/>
          <w:u w:val="single"/>
        </w:rPr>
        <w:t xml:space="preserve"> </w:t>
      </w:r>
      <w:r w:rsidR="007B066C">
        <w:rPr>
          <w:rFonts w:ascii="Arial" w:eastAsia="Calibri" w:hAnsi="Arial" w:cs="Arial"/>
          <w:b/>
          <w:sz w:val="24"/>
          <w:u w:val="single"/>
        </w:rPr>
        <w:t>19.</w:t>
      </w:r>
      <w:r w:rsidRPr="00DC4280">
        <w:rPr>
          <w:rFonts w:ascii="Arial" w:eastAsia="Calibri" w:hAnsi="Arial" w:cs="Arial"/>
          <w:b/>
          <w:sz w:val="24"/>
          <w:u w:val="single"/>
        </w:rPr>
        <w:t xml:space="preserve">8.5       FLOOD PLAIN PERMIT APPLICATION APPROVAL </w:t>
      </w:r>
    </w:p>
    <w:p w:rsidR="00DC4280" w:rsidRPr="00DC4280" w:rsidRDefault="00DC4280" w:rsidP="00DC4280">
      <w:pPr>
        <w:suppressAutoHyphens/>
        <w:spacing w:after="0" w:line="240" w:lineRule="auto"/>
        <w:ind w:left="720" w:right="101" w:hanging="360"/>
        <w:rPr>
          <w:rFonts w:ascii="Arial" w:eastAsia="Calibri" w:hAnsi="Arial" w:cs="Arial"/>
          <w:sz w:val="24"/>
        </w:rPr>
      </w:pPr>
    </w:p>
    <w:p w:rsidR="00DC4280" w:rsidRPr="00DC4280" w:rsidRDefault="00DC4280" w:rsidP="00DC4280">
      <w:pPr>
        <w:suppressAutoHyphens/>
        <w:spacing w:after="0" w:line="240" w:lineRule="auto"/>
        <w:ind w:left="101" w:right="101"/>
        <w:rPr>
          <w:rFonts w:ascii="Arial" w:eastAsia="Calibri" w:hAnsi="Arial" w:cs="Arial"/>
          <w:sz w:val="24"/>
        </w:rPr>
      </w:pPr>
      <w:r w:rsidRPr="00DC4280">
        <w:rPr>
          <w:rFonts w:ascii="Arial" w:eastAsia="Calibri" w:hAnsi="Arial" w:cs="Arial"/>
          <w:sz w:val="24"/>
        </w:rPr>
        <w:t>Upon approval or conditional approval of the Flood Plain permit application, the Flood Plain Administrator shall provide the applicant with a permit and include but not limited to the following requirements and conditions:</w:t>
      </w:r>
    </w:p>
    <w:p w:rsidR="00DC4280" w:rsidRPr="00DC4280" w:rsidRDefault="00DC4280" w:rsidP="00DC4280">
      <w:pPr>
        <w:suppressAutoHyphens/>
        <w:spacing w:after="0" w:line="240" w:lineRule="auto"/>
        <w:ind w:left="2520" w:right="101" w:hanging="360"/>
        <w:rPr>
          <w:rFonts w:ascii="Arial" w:eastAsia="Calibri" w:hAnsi="Arial" w:cs="Arial"/>
          <w:sz w:val="24"/>
        </w:rPr>
      </w:pPr>
    </w:p>
    <w:p w:rsidR="00DC4280" w:rsidRPr="00DC4280" w:rsidRDefault="00DC4280" w:rsidP="00B54617">
      <w:pPr>
        <w:numPr>
          <w:ilvl w:val="0"/>
          <w:numId w:val="14"/>
        </w:numPr>
        <w:suppressAutoHyphens/>
        <w:spacing w:after="0" w:line="240" w:lineRule="auto"/>
        <w:ind w:right="101"/>
        <w:jc w:val="both"/>
        <w:rPr>
          <w:rFonts w:ascii="Arial" w:eastAsia="Calibri" w:hAnsi="Arial" w:cs="Arial"/>
          <w:sz w:val="24"/>
        </w:rPr>
      </w:pPr>
      <w:r w:rsidRPr="00DC4280">
        <w:rPr>
          <w:rFonts w:ascii="Arial" w:eastAsia="Calibri" w:hAnsi="Arial" w:cs="Arial"/>
          <w:sz w:val="24"/>
        </w:rPr>
        <w:t xml:space="preserve"> Set forth the time limit of up to one year for completion of the project or development.  A request for an extension for completion for up to an additional year must be made 30 days prior to the completion deadline;</w:t>
      </w:r>
    </w:p>
    <w:p w:rsidR="00DC4280" w:rsidRPr="00DC4280" w:rsidRDefault="00DC4280" w:rsidP="00DC4280">
      <w:pPr>
        <w:tabs>
          <w:tab w:val="num" w:pos="2520"/>
        </w:tabs>
        <w:suppressAutoHyphens/>
        <w:spacing w:after="0" w:line="240" w:lineRule="auto"/>
        <w:ind w:left="2520" w:right="101" w:hanging="360"/>
        <w:rPr>
          <w:rFonts w:ascii="Arial" w:eastAsia="Calibri" w:hAnsi="Arial" w:cs="Arial"/>
          <w:sz w:val="24"/>
        </w:rPr>
      </w:pPr>
    </w:p>
    <w:p w:rsidR="00DC4280" w:rsidRPr="00DC4280" w:rsidRDefault="00DC4280" w:rsidP="00B54617">
      <w:pPr>
        <w:numPr>
          <w:ilvl w:val="0"/>
          <w:numId w:val="14"/>
        </w:numPr>
        <w:spacing w:after="0" w:line="240" w:lineRule="auto"/>
        <w:ind w:right="101"/>
        <w:rPr>
          <w:rFonts w:ascii="Arial" w:eastAsia="Calibri" w:hAnsi="Arial" w:cs="Arial"/>
          <w:sz w:val="24"/>
          <w:szCs w:val="24"/>
        </w:rPr>
      </w:pPr>
      <w:r w:rsidRPr="00DC4280">
        <w:rPr>
          <w:rFonts w:ascii="Arial" w:eastAsia="Calibri" w:hAnsi="Arial" w:cs="Arial"/>
          <w:sz w:val="24"/>
        </w:rPr>
        <w:t>The permittee shall notify all subsequent property owners and their agents and potential buyers of the Flood Plain development permit issued on the property and that such property is located within a Regulated Flood Hazard Area;  (ARM 36.15.204(2)(g)</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14"/>
        </w:numPr>
        <w:spacing w:after="0" w:line="240" w:lineRule="auto"/>
        <w:ind w:right="101"/>
        <w:rPr>
          <w:rFonts w:ascii="Arial" w:eastAsia="Calibri" w:hAnsi="Arial" w:cs="Arial"/>
          <w:sz w:val="24"/>
          <w:szCs w:val="24"/>
        </w:rPr>
      </w:pPr>
      <w:r w:rsidRPr="00DC4280">
        <w:rPr>
          <w:rFonts w:ascii="Arial" w:eastAsia="Calibri" w:hAnsi="Arial" w:cs="Arial"/>
          <w:sz w:val="24"/>
        </w:rPr>
        <w:t>Maintain the obstruction or use to comply with the conditions and specifications of the permit; and</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0"/>
          <w:numId w:val="14"/>
        </w:numPr>
        <w:spacing w:after="0" w:line="240" w:lineRule="auto"/>
        <w:ind w:right="101"/>
        <w:rPr>
          <w:rFonts w:ascii="Arial" w:eastAsia="Calibri" w:hAnsi="Arial" w:cs="Arial"/>
          <w:sz w:val="24"/>
          <w:szCs w:val="24"/>
        </w:rPr>
      </w:pPr>
      <w:r w:rsidRPr="00DC4280">
        <w:rPr>
          <w:rFonts w:ascii="Arial" w:eastAsia="Calibri" w:hAnsi="Arial" w:cs="Arial"/>
          <w:sz w:val="24"/>
          <w:szCs w:val="24"/>
        </w:rPr>
        <w:lastRenderedPageBreak/>
        <w:t xml:space="preserve"> Submit a certificate of compliance report and elevation certificate where applicable within 30 days of completion or other time as specified.</w:t>
      </w:r>
      <w:r w:rsidRPr="00DC4280">
        <w:rPr>
          <w:rFonts w:ascii="Arial" w:eastAsia="Calibri" w:hAnsi="Arial" w:cs="Arial"/>
          <w:sz w:val="24"/>
          <w:szCs w:val="24"/>
        </w:rPr>
        <w:br w:type="page"/>
      </w:r>
    </w:p>
    <w:p w:rsidR="00DC4280" w:rsidRPr="00DC4280" w:rsidRDefault="00DC4280" w:rsidP="00DC4280">
      <w:pPr>
        <w:tabs>
          <w:tab w:val="left" w:pos="1800"/>
        </w:tabs>
        <w:spacing w:after="0" w:line="240" w:lineRule="auto"/>
        <w:ind w:left="101" w:right="101"/>
        <w:jc w:val="both"/>
        <w:rPr>
          <w:rFonts w:ascii="Arial" w:eastAsia="Calibri" w:hAnsi="Arial" w:cs="Arial"/>
          <w:sz w:val="24"/>
          <w:szCs w:val="24"/>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keepNext/>
        <w:spacing w:before="240" w:after="60" w:line="240" w:lineRule="auto"/>
        <w:ind w:left="720" w:right="101"/>
        <w:outlineLvl w:val="0"/>
        <w:rPr>
          <w:rFonts w:ascii="Arial" w:eastAsia="Times New Roman" w:hAnsi="Arial" w:cs="Arial"/>
          <w:b/>
          <w:bCs/>
          <w:kern w:val="32"/>
          <w:sz w:val="40"/>
          <w:szCs w:val="40"/>
        </w:rPr>
      </w:pPr>
      <w:r w:rsidRPr="00DC4280">
        <w:rPr>
          <w:rFonts w:ascii="Arial" w:eastAsia="Times New Roman" w:hAnsi="Arial" w:cs="Arial"/>
          <w:b/>
          <w:bCs/>
          <w:kern w:val="32"/>
          <w:sz w:val="40"/>
          <w:szCs w:val="40"/>
        </w:rPr>
        <w:t xml:space="preserve">SECTION </w:t>
      </w:r>
      <w:r w:rsidR="00EF7BC6">
        <w:rPr>
          <w:rFonts w:ascii="Arial" w:eastAsia="Times New Roman" w:hAnsi="Arial" w:cs="Arial"/>
          <w:b/>
          <w:bCs/>
          <w:kern w:val="32"/>
          <w:sz w:val="40"/>
          <w:szCs w:val="40"/>
        </w:rPr>
        <w:t>19.</w:t>
      </w:r>
      <w:r w:rsidRPr="00DC4280">
        <w:rPr>
          <w:rFonts w:ascii="Arial" w:eastAsia="Times New Roman" w:hAnsi="Arial" w:cs="Arial"/>
          <w:b/>
          <w:bCs/>
          <w:kern w:val="32"/>
          <w:sz w:val="40"/>
          <w:szCs w:val="40"/>
        </w:rPr>
        <w:t>9.  DEVELOPMENT STANDARDS IN THE FLOODWAY</w: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EF7BC6" w:rsidP="00DC4280">
      <w:pPr>
        <w:tabs>
          <w:tab w:val="left" w:pos="1260"/>
        </w:tabs>
        <w:spacing w:after="0" w:line="240" w:lineRule="auto"/>
        <w:ind w:right="101"/>
        <w:jc w:val="both"/>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9.1  GENERAL STANDARDS</w:t>
      </w:r>
      <w:r w:rsidR="00DC4280" w:rsidRPr="00DC4280">
        <w:rPr>
          <w:rFonts w:ascii="Arial" w:eastAsia="Calibri" w:hAnsi="Arial" w:cs="Arial"/>
          <w:sz w:val="24"/>
        </w:rPr>
        <w:t xml:space="preserve">  The following goals and criteria shall be considered and incorporated into the design of the use or artificial obstruction in the Floodway in addition to the minimum development standards herein:</w:t>
      </w:r>
    </w:p>
    <w:p w:rsidR="00DC4280" w:rsidRPr="00DC4280" w:rsidRDefault="00DC4280" w:rsidP="00DC4280">
      <w:pPr>
        <w:tabs>
          <w:tab w:val="left" w:pos="1260"/>
        </w:tabs>
        <w:spacing w:after="0" w:line="240" w:lineRule="auto"/>
        <w:ind w:right="101"/>
        <w:jc w:val="both"/>
        <w:rPr>
          <w:rFonts w:ascii="Arial" w:eastAsia="Calibri" w:hAnsi="Arial" w:cs="Arial"/>
          <w:sz w:val="24"/>
        </w:rPr>
      </w:pPr>
    </w:p>
    <w:p w:rsidR="00DC4280" w:rsidRPr="00DC4280" w:rsidRDefault="00DC4280" w:rsidP="00B54617">
      <w:pPr>
        <w:numPr>
          <w:ilvl w:val="0"/>
          <w:numId w:val="30"/>
        </w:numPr>
        <w:spacing w:after="0" w:line="240" w:lineRule="auto"/>
        <w:ind w:left="706" w:right="101" w:hanging="274"/>
        <w:rPr>
          <w:rFonts w:ascii="Arial" w:eastAsia="Times New Roman" w:hAnsi="Arial" w:cs="Arial"/>
          <w:sz w:val="24"/>
          <w:szCs w:val="20"/>
        </w:rPr>
      </w:pPr>
      <w:r w:rsidRPr="00DC4280">
        <w:rPr>
          <w:rFonts w:ascii="Arial" w:eastAsia="Times New Roman" w:hAnsi="Arial" w:cs="Arial"/>
          <w:sz w:val="24"/>
          <w:szCs w:val="20"/>
        </w:rPr>
        <w:t>All projects in the Floodway must undergo an encroachment review where required herein to determine their effect on flood flows.</w:t>
      </w:r>
    </w:p>
    <w:p w:rsidR="00DC4280" w:rsidRPr="00DC4280" w:rsidRDefault="00DC4280" w:rsidP="00DC4280">
      <w:pPr>
        <w:spacing w:after="0" w:line="240" w:lineRule="auto"/>
        <w:ind w:left="706"/>
        <w:rPr>
          <w:rFonts w:ascii="Arial" w:eastAsia="Times New Roman" w:hAnsi="Arial" w:cs="Arial"/>
          <w:sz w:val="24"/>
          <w:szCs w:val="20"/>
        </w:rPr>
      </w:pPr>
    </w:p>
    <w:p w:rsidR="00DC4280" w:rsidRPr="00DC4280" w:rsidRDefault="00DC4280" w:rsidP="00B54617">
      <w:pPr>
        <w:numPr>
          <w:ilvl w:val="0"/>
          <w:numId w:val="30"/>
        </w:numPr>
        <w:spacing w:after="0" w:line="240" w:lineRule="auto"/>
        <w:ind w:left="706" w:right="101" w:hanging="274"/>
        <w:rPr>
          <w:rFonts w:ascii="Arial" w:eastAsia="Times New Roman" w:hAnsi="Arial" w:cs="Arial"/>
          <w:sz w:val="24"/>
          <w:szCs w:val="20"/>
        </w:rPr>
      </w:pPr>
      <w:r w:rsidRPr="00DC4280">
        <w:rPr>
          <w:rFonts w:ascii="Arial" w:eastAsia="Times New Roman" w:hAnsi="Arial" w:cs="Arial"/>
          <w:sz w:val="24"/>
          <w:szCs w:val="20"/>
        </w:rPr>
        <w:t>Assure that the carrying capacity of the altered or relocated watercourse is maintained.</w:t>
      </w:r>
    </w:p>
    <w:p w:rsidR="00DC4280" w:rsidRPr="00DC4280" w:rsidRDefault="00DC4280" w:rsidP="00DC4280">
      <w:pPr>
        <w:spacing w:after="0" w:line="240" w:lineRule="auto"/>
        <w:ind w:left="360"/>
        <w:rPr>
          <w:rFonts w:ascii="Arial" w:eastAsia="Times New Roman" w:hAnsi="Arial" w:cs="Arial"/>
          <w:sz w:val="24"/>
          <w:szCs w:val="20"/>
        </w:rPr>
      </w:pPr>
    </w:p>
    <w:p w:rsidR="00DC4280" w:rsidRPr="00DC4280" w:rsidRDefault="00DC4280" w:rsidP="00B54617">
      <w:pPr>
        <w:numPr>
          <w:ilvl w:val="0"/>
          <w:numId w:val="30"/>
        </w:numPr>
        <w:spacing w:after="0" w:line="240" w:lineRule="auto"/>
        <w:ind w:right="101" w:hanging="274"/>
        <w:rPr>
          <w:rFonts w:ascii="Arial" w:eastAsia="Times New Roman" w:hAnsi="Arial" w:cs="Arial"/>
          <w:sz w:val="24"/>
          <w:szCs w:val="20"/>
        </w:rPr>
      </w:pPr>
      <w:r w:rsidRPr="00DC4280">
        <w:rPr>
          <w:rFonts w:ascii="Arial" w:eastAsia="Times New Roman" w:hAnsi="Arial" w:cs="Arial"/>
          <w:sz w:val="24"/>
          <w:szCs w:val="20"/>
        </w:rPr>
        <w:t>Projects must be designed and constructed ensure that they do not increase the flood hazard on other properties and be reasonably safe from flooding.</w:t>
      </w:r>
    </w:p>
    <w:p w:rsidR="00DC4280" w:rsidRPr="00DC4280" w:rsidRDefault="00DC4280" w:rsidP="00DC4280">
      <w:pPr>
        <w:spacing w:after="0" w:line="240" w:lineRule="auto"/>
        <w:ind w:left="360" w:hanging="274"/>
        <w:rPr>
          <w:rFonts w:ascii="Arial" w:eastAsia="Times New Roman" w:hAnsi="Arial" w:cs="Arial"/>
          <w:sz w:val="24"/>
          <w:szCs w:val="20"/>
        </w:rPr>
      </w:pPr>
    </w:p>
    <w:p w:rsidR="00DC4280" w:rsidRPr="00DC4280" w:rsidRDefault="00DC4280" w:rsidP="00B54617">
      <w:pPr>
        <w:numPr>
          <w:ilvl w:val="0"/>
          <w:numId w:val="30"/>
        </w:numPr>
        <w:spacing w:after="0" w:line="240" w:lineRule="auto"/>
        <w:ind w:right="101" w:hanging="274"/>
        <w:rPr>
          <w:rFonts w:ascii="Arial" w:eastAsia="Times New Roman" w:hAnsi="Arial" w:cs="Arial"/>
          <w:sz w:val="24"/>
          <w:szCs w:val="20"/>
        </w:rPr>
      </w:pPr>
      <w:r w:rsidRPr="00DC4280">
        <w:rPr>
          <w:rFonts w:ascii="Arial" w:eastAsia="Times New Roman" w:hAnsi="Arial" w:cs="Arial"/>
          <w:sz w:val="24"/>
          <w:szCs w:val="20"/>
        </w:rPr>
        <w:t>The danger to life and property due to backwater or diverted flow caused by the obstruction or use; (MCA 76-5-406) (ARM 36.15.216(2)(a))</w:t>
      </w:r>
    </w:p>
    <w:p w:rsidR="00DC4280" w:rsidRPr="00DC4280" w:rsidRDefault="00DC4280" w:rsidP="00DC4280">
      <w:pPr>
        <w:spacing w:after="0" w:line="240" w:lineRule="auto"/>
        <w:ind w:left="360" w:hanging="274"/>
        <w:rPr>
          <w:rFonts w:ascii="Arial" w:eastAsia="Times New Roman" w:hAnsi="Arial" w:cs="Arial"/>
          <w:sz w:val="24"/>
          <w:szCs w:val="20"/>
        </w:rPr>
      </w:pPr>
    </w:p>
    <w:p w:rsidR="00DC4280" w:rsidRPr="00DC4280" w:rsidRDefault="00DC4280" w:rsidP="00B54617">
      <w:pPr>
        <w:numPr>
          <w:ilvl w:val="0"/>
          <w:numId w:val="30"/>
        </w:numPr>
        <w:spacing w:after="0" w:line="240" w:lineRule="auto"/>
        <w:ind w:right="101" w:hanging="274"/>
        <w:rPr>
          <w:rFonts w:ascii="Arial" w:eastAsia="Times New Roman" w:hAnsi="Arial" w:cs="Arial"/>
          <w:sz w:val="24"/>
          <w:szCs w:val="20"/>
        </w:rPr>
      </w:pPr>
      <w:r w:rsidRPr="00DC4280">
        <w:rPr>
          <w:rFonts w:ascii="Arial" w:eastAsia="Times New Roman" w:hAnsi="Arial" w:cs="Arial"/>
          <w:sz w:val="24"/>
          <w:szCs w:val="20"/>
        </w:rPr>
        <w:t>The danger that the obstruction or use may be swept downstream to the injury of others; (MCA 76-5-406) (ARM 36.15.216(2)(b))</w:t>
      </w:r>
    </w:p>
    <w:p w:rsidR="00DC4280" w:rsidRPr="00DC4280" w:rsidRDefault="00DC4280" w:rsidP="00DC4280">
      <w:pPr>
        <w:spacing w:after="0" w:line="240" w:lineRule="auto"/>
        <w:ind w:left="360" w:right="101" w:hanging="274"/>
        <w:contextualSpacing/>
        <w:rPr>
          <w:rFonts w:ascii="Arial" w:eastAsia="Calibri" w:hAnsi="Arial" w:cs="Arial"/>
        </w:rPr>
      </w:pPr>
    </w:p>
    <w:p w:rsidR="00DC4280" w:rsidRPr="00DC4280" w:rsidRDefault="00DC4280" w:rsidP="00B54617">
      <w:pPr>
        <w:numPr>
          <w:ilvl w:val="0"/>
          <w:numId w:val="30"/>
        </w:numPr>
        <w:spacing w:after="0" w:line="240" w:lineRule="auto"/>
        <w:ind w:right="101" w:hanging="274"/>
        <w:rPr>
          <w:rFonts w:ascii="Arial" w:eastAsia="Times New Roman" w:hAnsi="Arial" w:cs="Arial"/>
          <w:sz w:val="24"/>
          <w:szCs w:val="24"/>
        </w:rPr>
      </w:pPr>
      <w:r w:rsidRPr="00DC4280">
        <w:rPr>
          <w:rFonts w:ascii="Arial" w:eastAsia="Times New Roman" w:hAnsi="Arial" w:cs="Arial"/>
          <w:sz w:val="24"/>
          <w:szCs w:val="24"/>
        </w:rPr>
        <w:t xml:space="preserve">The availability of alternative locations; </w:t>
      </w:r>
      <w:r w:rsidRPr="00DC4280">
        <w:rPr>
          <w:rFonts w:ascii="Arial" w:eastAsia="Times New Roman" w:hAnsi="Arial" w:cs="Arial"/>
          <w:sz w:val="24"/>
          <w:szCs w:val="20"/>
        </w:rPr>
        <w:t xml:space="preserve">(MCA 76-5-406) </w:t>
      </w:r>
      <w:r w:rsidRPr="00DC4280">
        <w:rPr>
          <w:rFonts w:ascii="Arial" w:eastAsia="Times New Roman" w:hAnsi="Arial" w:cs="Arial"/>
          <w:sz w:val="24"/>
          <w:szCs w:val="24"/>
        </w:rPr>
        <w:t>(ARM 36.15.216(2)(c)</w:t>
      </w:r>
    </w:p>
    <w:p w:rsidR="00DC4280" w:rsidRPr="00DC4280" w:rsidRDefault="00DC4280" w:rsidP="00DC4280">
      <w:pPr>
        <w:spacing w:after="0" w:line="240" w:lineRule="auto"/>
        <w:ind w:hanging="274"/>
        <w:rPr>
          <w:rFonts w:ascii="Arial" w:eastAsia="Times New Roman" w:hAnsi="Arial" w:cs="Arial"/>
          <w:sz w:val="24"/>
          <w:szCs w:val="24"/>
        </w:rPr>
      </w:pPr>
    </w:p>
    <w:p w:rsidR="00DC4280" w:rsidRPr="00DC4280" w:rsidRDefault="00DC4280" w:rsidP="00B54617">
      <w:pPr>
        <w:numPr>
          <w:ilvl w:val="0"/>
          <w:numId w:val="30"/>
        </w:numPr>
        <w:spacing w:after="0" w:line="240" w:lineRule="auto"/>
        <w:ind w:right="101" w:hanging="274"/>
        <w:rPr>
          <w:rFonts w:ascii="Arial" w:eastAsia="Times New Roman" w:hAnsi="Arial" w:cs="Arial"/>
          <w:sz w:val="24"/>
          <w:szCs w:val="20"/>
        </w:rPr>
      </w:pPr>
      <w:r w:rsidRPr="00DC4280">
        <w:rPr>
          <w:rFonts w:ascii="Arial" w:eastAsia="Times New Roman" w:hAnsi="Arial" w:cs="Arial"/>
          <w:sz w:val="24"/>
          <w:szCs w:val="24"/>
        </w:rPr>
        <w:t xml:space="preserve">The construction or alteration of the obstruction or use in such manner as to lessen the flooding danger; </w:t>
      </w:r>
      <w:r w:rsidRPr="00DC4280">
        <w:rPr>
          <w:rFonts w:ascii="Arial" w:eastAsia="Times New Roman" w:hAnsi="Arial" w:cs="Arial"/>
          <w:sz w:val="24"/>
          <w:szCs w:val="20"/>
        </w:rPr>
        <w:t xml:space="preserve">(MCA 76-5-406) </w:t>
      </w:r>
      <w:r w:rsidRPr="00DC4280">
        <w:rPr>
          <w:rFonts w:ascii="Arial" w:eastAsia="Times New Roman" w:hAnsi="Arial" w:cs="Arial"/>
          <w:sz w:val="24"/>
          <w:szCs w:val="24"/>
        </w:rPr>
        <w:t>(ARM 36.15.216(2)(d))</w:t>
      </w:r>
    </w:p>
    <w:p w:rsidR="00DC4280" w:rsidRPr="00DC4280" w:rsidRDefault="00DC4280" w:rsidP="00DC4280">
      <w:pPr>
        <w:spacing w:after="0" w:line="240" w:lineRule="auto"/>
        <w:ind w:hanging="274"/>
        <w:rPr>
          <w:rFonts w:ascii="Arial" w:eastAsia="Times New Roman" w:hAnsi="Arial" w:cs="Arial"/>
          <w:sz w:val="24"/>
          <w:szCs w:val="20"/>
        </w:rPr>
      </w:pPr>
    </w:p>
    <w:p w:rsidR="00DC4280" w:rsidRPr="00DC4280" w:rsidRDefault="00DC4280" w:rsidP="00B54617">
      <w:pPr>
        <w:numPr>
          <w:ilvl w:val="0"/>
          <w:numId w:val="30"/>
        </w:numPr>
        <w:spacing w:after="0" w:line="240" w:lineRule="auto"/>
        <w:ind w:right="101" w:hanging="274"/>
        <w:rPr>
          <w:rFonts w:ascii="Arial" w:eastAsia="Times New Roman" w:hAnsi="Arial" w:cs="Arial"/>
          <w:sz w:val="24"/>
          <w:szCs w:val="20"/>
        </w:rPr>
      </w:pPr>
      <w:r w:rsidRPr="00DC4280">
        <w:rPr>
          <w:rFonts w:ascii="Arial" w:eastAsia="Times New Roman" w:hAnsi="Arial" w:cs="Arial"/>
          <w:sz w:val="24"/>
          <w:szCs w:val="20"/>
        </w:rPr>
        <w:t>The permanence of the obstruction or use; (MCA 76-5-406) (ARM 36.15.216(2e))</w:t>
      </w:r>
    </w:p>
    <w:p w:rsidR="00DC4280" w:rsidRPr="00DC4280" w:rsidRDefault="00DC4280" w:rsidP="00DC4280">
      <w:pPr>
        <w:spacing w:after="0" w:line="240" w:lineRule="auto"/>
        <w:ind w:hanging="274"/>
        <w:rPr>
          <w:rFonts w:ascii="Arial" w:eastAsia="Times New Roman" w:hAnsi="Arial" w:cs="Arial"/>
          <w:sz w:val="24"/>
          <w:szCs w:val="20"/>
        </w:rPr>
      </w:pPr>
    </w:p>
    <w:p w:rsidR="00DC4280" w:rsidRPr="00DC4280" w:rsidRDefault="00DC4280" w:rsidP="00B54617">
      <w:pPr>
        <w:numPr>
          <w:ilvl w:val="0"/>
          <w:numId w:val="30"/>
        </w:numPr>
        <w:spacing w:after="0" w:line="240" w:lineRule="auto"/>
        <w:ind w:right="101" w:hanging="274"/>
        <w:rPr>
          <w:rFonts w:ascii="Arial" w:eastAsia="Times New Roman" w:hAnsi="Arial" w:cs="Arial"/>
          <w:sz w:val="24"/>
          <w:szCs w:val="20"/>
        </w:rPr>
      </w:pPr>
      <w:r w:rsidRPr="00DC4280">
        <w:rPr>
          <w:rFonts w:ascii="Arial" w:eastAsia="Times New Roman" w:hAnsi="Arial" w:cs="Arial"/>
          <w:sz w:val="24"/>
          <w:szCs w:val="20"/>
        </w:rPr>
        <w:t>The anticipated development in the foreseeable future of the area which may be affected by the obstruction or use; (MCA 76-5-406) (ARM 36.15.216(2f))</w:t>
      </w:r>
    </w:p>
    <w:p w:rsidR="00DC4280" w:rsidRPr="00DC4280" w:rsidRDefault="00DC4280" w:rsidP="00DC4280">
      <w:pPr>
        <w:spacing w:after="0" w:line="240" w:lineRule="auto"/>
        <w:ind w:left="360" w:right="101" w:hanging="274"/>
        <w:contextualSpacing/>
        <w:rPr>
          <w:rFonts w:ascii="Arial" w:eastAsia="Calibri" w:hAnsi="Arial" w:cs="Arial"/>
        </w:rPr>
      </w:pPr>
    </w:p>
    <w:p w:rsidR="00DC4280" w:rsidRPr="00DC4280" w:rsidRDefault="00DC4280" w:rsidP="00B54617">
      <w:pPr>
        <w:numPr>
          <w:ilvl w:val="0"/>
          <w:numId w:val="30"/>
        </w:numPr>
        <w:spacing w:after="0" w:line="240" w:lineRule="auto"/>
        <w:ind w:right="101" w:hanging="274"/>
        <w:rPr>
          <w:rFonts w:ascii="Arial" w:eastAsia="Times New Roman" w:hAnsi="Arial" w:cs="Arial"/>
          <w:sz w:val="24"/>
          <w:szCs w:val="20"/>
        </w:rPr>
      </w:pPr>
      <w:r w:rsidRPr="00DC4280">
        <w:rPr>
          <w:rFonts w:ascii="Arial" w:eastAsia="Times New Roman" w:hAnsi="Arial" w:cs="Arial"/>
          <w:sz w:val="24"/>
          <w:szCs w:val="20"/>
        </w:rPr>
        <w:t xml:space="preserve">The safety of access to property in times of flooding for ordinary and emergency services; (44CFR 60.22 (c)(7)) </w:t>
      </w:r>
    </w:p>
    <w:p w:rsidR="00DC4280" w:rsidRPr="00DC4280" w:rsidRDefault="00DC4280" w:rsidP="00DC4280">
      <w:pPr>
        <w:spacing w:after="0" w:line="240" w:lineRule="auto"/>
        <w:ind w:left="360" w:right="101"/>
        <w:contextualSpacing/>
        <w:rPr>
          <w:rFonts w:ascii="Arial" w:eastAsia="Calibri" w:hAnsi="Arial" w:cs="Arial"/>
        </w:rPr>
      </w:pPr>
    </w:p>
    <w:p w:rsidR="00DC4280" w:rsidRPr="00DC4280" w:rsidRDefault="00DC4280" w:rsidP="00B54617">
      <w:pPr>
        <w:numPr>
          <w:ilvl w:val="0"/>
          <w:numId w:val="30"/>
        </w:numPr>
        <w:spacing w:after="0" w:line="240" w:lineRule="auto"/>
        <w:ind w:right="101"/>
        <w:jc w:val="both"/>
        <w:rPr>
          <w:rFonts w:ascii="Arial" w:eastAsia="Times New Roman" w:hAnsi="Arial" w:cs="Arial"/>
          <w:sz w:val="24"/>
          <w:szCs w:val="24"/>
        </w:rPr>
      </w:pPr>
      <w:r w:rsidRPr="00DC4280">
        <w:rPr>
          <w:rFonts w:ascii="Arial" w:eastAsia="Times New Roman" w:hAnsi="Arial" w:cs="Arial"/>
          <w:sz w:val="24"/>
          <w:szCs w:val="24"/>
        </w:rPr>
        <w:t>Relevant and related permits for the project have been obtained;</w:t>
      </w:r>
    </w:p>
    <w:p w:rsidR="00DC4280" w:rsidRPr="00DC4280" w:rsidRDefault="00DC4280" w:rsidP="00DC4280">
      <w:pPr>
        <w:spacing w:after="0" w:line="240" w:lineRule="auto"/>
        <w:ind w:left="720" w:right="101"/>
        <w:contextualSpacing/>
        <w:rPr>
          <w:rFonts w:ascii="Arial" w:eastAsia="Calibri" w:hAnsi="Arial" w:cs="Arial"/>
          <w:szCs w:val="24"/>
        </w:rPr>
      </w:pPr>
    </w:p>
    <w:p w:rsidR="00DC4280" w:rsidRPr="00DC4280" w:rsidRDefault="00DC4280" w:rsidP="00B54617">
      <w:pPr>
        <w:numPr>
          <w:ilvl w:val="0"/>
          <w:numId w:val="30"/>
        </w:numPr>
        <w:spacing w:after="0" w:line="240" w:lineRule="auto"/>
        <w:ind w:right="101"/>
        <w:jc w:val="both"/>
        <w:rPr>
          <w:rFonts w:ascii="Arial" w:eastAsia="Times New Roman" w:hAnsi="Arial" w:cs="Arial"/>
          <w:sz w:val="24"/>
          <w:szCs w:val="24"/>
        </w:rPr>
      </w:pPr>
      <w:r w:rsidRPr="00DC4280">
        <w:rPr>
          <w:rFonts w:ascii="Arial" w:eastAsia="Times New Roman" w:hAnsi="Arial" w:cs="Arial"/>
          <w:sz w:val="24"/>
          <w:szCs w:val="24"/>
        </w:rPr>
        <w:t>Conform to the additional minimum standards and provisions of this ordinance as specified for the use or artificial obstruction specified herein; and</w:t>
      </w:r>
    </w:p>
    <w:p w:rsidR="00DC4280" w:rsidRPr="00DC4280" w:rsidRDefault="00DC4280" w:rsidP="00DC4280">
      <w:pPr>
        <w:spacing w:after="0" w:line="240" w:lineRule="auto"/>
        <w:ind w:right="101"/>
        <w:rPr>
          <w:rFonts w:ascii="Arial" w:eastAsia="Calibri" w:hAnsi="Arial" w:cs="Arial"/>
          <w:szCs w:val="24"/>
        </w:rPr>
      </w:pPr>
    </w:p>
    <w:p w:rsidR="00DC4280" w:rsidRPr="00DC4280" w:rsidRDefault="00DC4280" w:rsidP="00B54617">
      <w:pPr>
        <w:numPr>
          <w:ilvl w:val="0"/>
          <w:numId w:val="30"/>
        </w:numPr>
        <w:spacing w:after="0" w:line="240" w:lineRule="auto"/>
        <w:ind w:right="101"/>
        <w:jc w:val="both"/>
        <w:rPr>
          <w:rFonts w:ascii="Arial" w:eastAsia="Times New Roman" w:hAnsi="Arial" w:cs="Arial"/>
          <w:sz w:val="24"/>
          <w:szCs w:val="24"/>
        </w:rPr>
      </w:pPr>
      <w:r w:rsidRPr="00DC4280">
        <w:rPr>
          <w:rFonts w:ascii="Arial" w:eastAsia="Times New Roman" w:hAnsi="Arial" w:cs="Arial"/>
          <w:sz w:val="24"/>
          <w:szCs w:val="24"/>
        </w:rPr>
        <w:lastRenderedPageBreak/>
        <w:t xml:space="preserve">Such other factors as are in harmony with the purposes of these regulations, the Montana Flood Plain and Floodway Management Act, and the accompanying Administrative Rules of Montana. </w:t>
      </w:r>
      <w:r w:rsidRPr="00DC4280">
        <w:rPr>
          <w:rFonts w:ascii="Arial" w:eastAsia="Times New Roman" w:hAnsi="Arial" w:cs="Arial"/>
          <w:sz w:val="24"/>
          <w:szCs w:val="20"/>
        </w:rPr>
        <w:t xml:space="preserve">(MCA 76-5-406) </w:t>
      </w:r>
      <w:r w:rsidRPr="00DC4280">
        <w:rPr>
          <w:rFonts w:ascii="Arial" w:eastAsia="Times New Roman" w:hAnsi="Arial" w:cs="Arial"/>
          <w:sz w:val="24"/>
          <w:szCs w:val="24"/>
        </w:rPr>
        <w:t>(ARM 36.15.216(2)(g</w:t>
      </w:r>
    </w:p>
    <w:p w:rsidR="00DC4280" w:rsidRPr="00DC4280" w:rsidRDefault="00DC4280" w:rsidP="00DC4280">
      <w:pPr>
        <w:spacing w:after="0" w:line="240" w:lineRule="auto"/>
        <w:ind w:left="720" w:right="101"/>
        <w:contextualSpacing/>
        <w:rPr>
          <w:rFonts w:ascii="Arial" w:eastAsia="Calibri" w:hAnsi="Arial" w:cs="Arial"/>
          <w:szCs w:val="24"/>
        </w:rPr>
      </w:pPr>
    </w:p>
    <w:p w:rsidR="00DC4280" w:rsidRPr="00DC4280" w:rsidRDefault="00DC4280" w:rsidP="00DC4280">
      <w:pPr>
        <w:tabs>
          <w:tab w:val="left" w:pos="1260"/>
        </w:tabs>
        <w:spacing w:after="0" w:line="240" w:lineRule="auto"/>
        <w:ind w:right="101"/>
        <w:jc w:val="both"/>
        <w:rPr>
          <w:rFonts w:ascii="Arial" w:eastAsia="Calibri" w:hAnsi="Arial" w:cs="Arial"/>
          <w:b/>
          <w:sz w:val="24"/>
          <w:u w:val="single"/>
        </w:rPr>
      </w:pPr>
    </w:p>
    <w:p w:rsidR="00DC4280" w:rsidRPr="00DC4280" w:rsidRDefault="00DC4280" w:rsidP="00DC4280">
      <w:pPr>
        <w:spacing w:after="0" w:line="240" w:lineRule="auto"/>
        <w:ind w:left="101" w:right="101"/>
        <w:jc w:val="both"/>
        <w:rPr>
          <w:rFonts w:ascii="Arial" w:eastAsia="Calibri" w:hAnsi="Arial" w:cs="Arial"/>
          <w:sz w:val="24"/>
        </w:rPr>
      </w:pPr>
    </w:p>
    <w:p w:rsidR="00DC4280" w:rsidRPr="00DC4280" w:rsidRDefault="00EF7BC6" w:rsidP="00DC4280">
      <w:pPr>
        <w:spacing w:after="0" w:line="240" w:lineRule="auto"/>
        <w:ind w:right="101"/>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 xml:space="preserve">9.2  </w:t>
      </w:r>
      <w:r w:rsidR="00DC4280" w:rsidRPr="00DC4280">
        <w:rPr>
          <w:rFonts w:ascii="Arial" w:eastAsia="Calibri" w:hAnsi="Arial" w:cs="Arial"/>
          <w:b/>
          <w:u w:val="single"/>
        </w:rPr>
        <w:t>MINING OF MATERIAL REQUIRING EXCAVATION FROM PITS OR POOLS</w:t>
      </w:r>
      <w:r w:rsidR="00DC4280" w:rsidRPr="00DC4280">
        <w:rPr>
          <w:rFonts w:ascii="Arial" w:eastAsia="Calibri" w:hAnsi="Arial" w:cs="Arial"/>
          <w:b/>
          <w:sz w:val="24"/>
          <w:u w:val="single"/>
        </w:rPr>
        <w:t xml:space="preserve"> </w:t>
      </w:r>
      <w:r w:rsidR="00DC4280" w:rsidRPr="00DC4280">
        <w:rPr>
          <w:rFonts w:ascii="Arial" w:eastAsia="Calibri" w:hAnsi="Arial" w:cs="Arial"/>
          <w:sz w:val="24"/>
        </w:rPr>
        <w:t>provided that:</w:t>
      </w:r>
    </w:p>
    <w:p w:rsidR="00DC4280" w:rsidRPr="00DC4280" w:rsidRDefault="00DC4280" w:rsidP="00DC4280">
      <w:pPr>
        <w:tabs>
          <w:tab w:val="left" w:pos="720"/>
        </w:tabs>
        <w:spacing w:after="0" w:line="240" w:lineRule="auto"/>
        <w:ind w:left="540" w:right="101"/>
        <w:rPr>
          <w:rFonts w:ascii="Arial" w:eastAsia="Calibri" w:hAnsi="Arial" w:cs="Arial"/>
          <w:b/>
          <w:sz w:val="24"/>
        </w:rPr>
      </w:pPr>
    </w:p>
    <w:p w:rsidR="00DC4280" w:rsidRPr="00DC4280" w:rsidRDefault="00DC4280" w:rsidP="00B54617">
      <w:pPr>
        <w:numPr>
          <w:ilvl w:val="0"/>
          <w:numId w:val="57"/>
        </w:numPr>
        <w:spacing w:after="0" w:line="240" w:lineRule="auto"/>
        <w:ind w:right="101"/>
        <w:rPr>
          <w:rFonts w:ascii="Arial" w:eastAsia="Calibri" w:hAnsi="Arial" w:cs="Arial"/>
          <w:sz w:val="24"/>
        </w:rPr>
      </w:pPr>
      <w:r w:rsidRPr="00DC4280">
        <w:rPr>
          <w:rFonts w:ascii="Arial" w:eastAsia="Calibri" w:hAnsi="Arial" w:cs="Arial"/>
          <w:sz w:val="24"/>
        </w:rPr>
        <w:t>A buffer strip of undisturbed land of sufficient width as determined by an engineer to prevent flood flows from channeling into the excavation is left between the edge of the channel and the edge of the excavation;</w:t>
      </w:r>
    </w:p>
    <w:p w:rsidR="00DC4280" w:rsidRPr="00DC4280" w:rsidRDefault="00DC4280" w:rsidP="00DC4280">
      <w:pPr>
        <w:spacing w:after="0" w:line="240" w:lineRule="auto"/>
        <w:ind w:left="720"/>
        <w:rPr>
          <w:rFonts w:ascii="Arial" w:eastAsia="Calibri" w:hAnsi="Arial" w:cs="Arial"/>
          <w:sz w:val="24"/>
        </w:rPr>
      </w:pPr>
    </w:p>
    <w:p w:rsidR="00DC4280" w:rsidRPr="00DC4280" w:rsidRDefault="00DC4280" w:rsidP="00B54617">
      <w:pPr>
        <w:numPr>
          <w:ilvl w:val="0"/>
          <w:numId w:val="57"/>
        </w:numPr>
        <w:spacing w:after="0" w:line="240" w:lineRule="auto"/>
        <w:ind w:right="101"/>
        <w:rPr>
          <w:rFonts w:ascii="Arial" w:eastAsia="Calibri" w:hAnsi="Arial" w:cs="Arial"/>
          <w:sz w:val="24"/>
        </w:rPr>
      </w:pPr>
      <w:r w:rsidRPr="00DC4280">
        <w:rPr>
          <w:rFonts w:ascii="Arial" w:eastAsia="Calibri" w:hAnsi="Arial" w:cs="Arial"/>
          <w:sz w:val="24"/>
        </w:rPr>
        <w:t>The excavation meets all applicable laws and regulations of other local and state agencies; and</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57"/>
        </w:numPr>
        <w:spacing w:after="0" w:line="240" w:lineRule="auto"/>
        <w:ind w:right="101"/>
        <w:rPr>
          <w:rFonts w:ascii="Arial" w:eastAsia="Calibri" w:hAnsi="Arial" w:cs="Arial"/>
          <w:sz w:val="24"/>
        </w:rPr>
      </w:pPr>
      <w:r w:rsidRPr="00DC4280">
        <w:rPr>
          <w:rFonts w:ascii="Arial" w:eastAsia="Calibri" w:hAnsi="Arial" w:cs="Arial"/>
          <w:sz w:val="24"/>
        </w:rPr>
        <w:t>Excavated material is stockpiled outside the Flood Plain.(ARM 36.15.602(1))</w:t>
      </w:r>
    </w:p>
    <w:p w:rsidR="00DC4280" w:rsidRPr="00DC4280" w:rsidRDefault="00DC4280" w:rsidP="00DC4280">
      <w:pPr>
        <w:spacing w:after="0" w:line="240" w:lineRule="auto"/>
        <w:ind w:left="1080" w:right="101"/>
        <w:jc w:val="both"/>
        <w:rPr>
          <w:rFonts w:ascii="Arial" w:eastAsia="Calibri" w:hAnsi="Arial" w:cs="Arial"/>
          <w:sz w:val="24"/>
        </w:rPr>
      </w:pPr>
    </w:p>
    <w:p w:rsidR="00DC4280" w:rsidRPr="00DC4280" w:rsidRDefault="00EF7BC6" w:rsidP="00DC4280">
      <w:pPr>
        <w:tabs>
          <w:tab w:val="left" w:pos="720"/>
          <w:tab w:val="left" w:pos="1170"/>
          <w:tab w:val="left" w:pos="1530"/>
        </w:tabs>
        <w:spacing w:after="0" w:line="240" w:lineRule="auto"/>
        <w:rPr>
          <w:rFonts w:ascii="Arial" w:eastAsia="Times New Roman" w:hAnsi="Arial" w:cs="Arial"/>
          <w:b/>
          <w:sz w:val="24"/>
          <w:szCs w:val="20"/>
        </w:rPr>
      </w:pPr>
      <w:r>
        <w:rPr>
          <w:rFonts w:ascii="Arial" w:eastAsia="Times New Roman" w:hAnsi="Arial" w:cs="Arial"/>
          <w:b/>
          <w:sz w:val="24"/>
          <w:szCs w:val="20"/>
          <w:u w:val="single"/>
        </w:rPr>
        <w:t>19.</w:t>
      </w:r>
      <w:r w:rsidR="00DC4280" w:rsidRPr="00DC4280">
        <w:rPr>
          <w:rFonts w:ascii="Arial" w:eastAsia="Times New Roman" w:hAnsi="Arial" w:cs="Arial"/>
          <w:b/>
          <w:sz w:val="24"/>
          <w:szCs w:val="20"/>
          <w:u w:val="single"/>
        </w:rPr>
        <w:t>9.3 RAILROAD, HIGHWAY AND STREET STREAM CROSSINGS</w:t>
      </w:r>
      <w:r w:rsidR="00DC4280" w:rsidRPr="00DC4280">
        <w:rPr>
          <w:rFonts w:ascii="Arial" w:eastAsia="Times New Roman" w:hAnsi="Arial" w:cs="Arial"/>
          <w:b/>
          <w:sz w:val="24"/>
          <w:szCs w:val="20"/>
        </w:rPr>
        <w:t xml:space="preserve"> </w:t>
      </w:r>
      <w:r w:rsidR="00DC4280" w:rsidRPr="00DC4280">
        <w:rPr>
          <w:rFonts w:ascii="Arial" w:eastAsia="Times New Roman" w:hAnsi="Arial" w:cs="Arial"/>
          <w:sz w:val="24"/>
          <w:szCs w:val="20"/>
        </w:rPr>
        <w:t>provided that:</w:t>
      </w:r>
    </w:p>
    <w:p w:rsidR="00DC4280" w:rsidRPr="00DC4280" w:rsidRDefault="00DC4280" w:rsidP="00DC4280">
      <w:pPr>
        <w:tabs>
          <w:tab w:val="left" w:pos="720"/>
          <w:tab w:val="left" w:pos="1170"/>
          <w:tab w:val="left" w:pos="1530"/>
        </w:tabs>
        <w:spacing w:after="0" w:line="240" w:lineRule="auto"/>
        <w:ind w:left="540"/>
        <w:rPr>
          <w:rFonts w:ascii="Arial" w:eastAsia="Times New Roman" w:hAnsi="Arial" w:cs="Arial"/>
          <w:sz w:val="24"/>
          <w:szCs w:val="20"/>
        </w:rPr>
      </w:pPr>
    </w:p>
    <w:p w:rsidR="00DC4280" w:rsidRPr="00DC4280" w:rsidRDefault="00DC4280" w:rsidP="00B54617">
      <w:pPr>
        <w:numPr>
          <w:ilvl w:val="0"/>
          <w:numId w:val="18"/>
        </w:numPr>
        <w:spacing w:after="0" w:line="240" w:lineRule="auto"/>
        <w:ind w:right="101"/>
        <w:rPr>
          <w:rFonts w:ascii="Arial" w:eastAsia="Calibri" w:hAnsi="Arial" w:cs="Arial"/>
          <w:sz w:val="24"/>
        </w:rPr>
      </w:pPr>
      <w:r w:rsidRPr="00DC4280">
        <w:rPr>
          <w:rFonts w:ascii="Arial" w:eastAsia="Calibri" w:hAnsi="Arial" w:cs="Arial"/>
          <w:sz w:val="24"/>
        </w:rPr>
        <w:t xml:space="preserve"> Crossings are designed to offer minimal obstructions to the flood flow; (ARM 36.15.602(2))  </w:t>
      </w:r>
    </w:p>
    <w:p w:rsidR="00DC4280" w:rsidRPr="00DC4280" w:rsidRDefault="00DC4280" w:rsidP="00DC4280">
      <w:pPr>
        <w:spacing w:after="0" w:line="240" w:lineRule="auto"/>
        <w:ind w:left="720"/>
        <w:rPr>
          <w:rFonts w:ascii="Arial" w:eastAsia="Calibri" w:hAnsi="Arial" w:cs="Arial"/>
          <w:sz w:val="24"/>
        </w:rPr>
      </w:pPr>
    </w:p>
    <w:p w:rsidR="00DC4280" w:rsidRPr="00DC4280" w:rsidRDefault="00DC4280" w:rsidP="00B54617">
      <w:pPr>
        <w:numPr>
          <w:ilvl w:val="0"/>
          <w:numId w:val="18"/>
        </w:numPr>
        <w:spacing w:after="0" w:line="240" w:lineRule="auto"/>
        <w:ind w:right="101"/>
        <w:rPr>
          <w:rFonts w:ascii="Arial" w:eastAsia="Calibri" w:hAnsi="Arial" w:cs="Arial"/>
          <w:sz w:val="24"/>
        </w:rPr>
      </w:pPr>
      <w:r w:rsidRPr="00DC4280">
        <w:rPr>
          <w:rFonts w:ascii="Arial" w:eastAsia="Calibri" w:hAnsi="Arial" w:cs="Arial"/>
          <w:sz w:val="24"/>
        </w:rPr>
        <w:t>Where failure or interruption of transportation facilities would result in danger to public health or safety:</w:t>
      </w:r>
    </w:p>
    <w:p w:rsidR="00DC4280" w:rsidRPr="00DC4280" w:rsidRDefault="00DC4280" w:rsidP="00B54617">
      <w:pPr>
        <w:numPr>
          <w:ilvl w:val="1"/>
          <w:numId w:val="9"/>
        </w:numPr>
        <w:spacing w:after="0" w:line="240" w:lineRule="auto"/>
        <w:ind w:right="101"/>
        <w:rPr>
          <w:rFonts w:ascii="Arial" w:eastAsia="Calibri" w:hAnsi="Arial" w:cs="Arial"/>
          <w:sz w:val="24"/>
        </w:rPr>
      </w:pPr>
      <w:r w:rsidRPr="00DC4280">
        <w:rPr>
          <w:rFonts w:ascii="Arial" w:eastAsia="Calibri" w:hAnsi="Arial" w:cs="Arial"/>
          <w:sz w:val="24"/>
        </w:rPr>
        <w:t>Bridge lower chords shall have freeboard to at least two (2) feet above the BFE to pass ice flows, the 100 year flood discharge and any debris associated with the discharge;</w:t>
      </w:r>
    </w:p>
    <w:p w:rsidR="00DC4280" w:rsidRPr="00DC4280" w:rsidRDefault="00DC4280" w:rsidP="00B54617">
      <w:pPr>
        <w:numPr>
          <w:ilvl w:val="1"/>
          <w:numId w:val="9"/>
        </w:numPr>
        <w:spacing w:after="0" w:line="240" w:lineRule="auto"/>
        <w:ind w:right="101"/>
        <w:rPr>
          <w:rFonts w:ascii="Arial" w:eastAsia="Calibri" w:hAnsi="Arial" w:cs="Arial"/>
          <w:sz w:val="24"/>
        </w:rPr>
      </w:pPr>
      <w:r w:rsidRPr="00DC4280">
        <w:rPr>
          <w:rFonts w:ascii="Arial" w:eastAsia="Calibri" w:hAnsi="Arial" w:cs="Arial"/>
          <w:sz w:val="24"/>
        </w:rPr>
        <w:t>Culverts are designed to pass the 100-year flood discharge and maintain at least two (2) feet freeboard on the crossing surface.</w:t>
      </w:r>
    </w:p>
    <w:p w:rsidR="00DC4280" w:rsidRPr="00DC4280" w:rsidRDefault="00DC4280" w:rsidP="00DC4280">
      <w:pPr>
        <w:spacing w:after="0" w:line="240" w:lineRule="auto"/>
        <w:ind w:left="1440"/>
        <w:rPr>
          <w:rFonts w:ascii="Arial" w:eastAsia="Calibri" w:hAnsi="Arial" w:cs="Arial"/>
          <w:sz w:val="24"/>
        </w:rPr>
      </w:pPr>
    </w:p>
    <w:p w:rsidR="00DC4280" w:rsidRPr="00DC4280" w:rsidRDefault="00DC4280" w:rsidP="00B54617">
      <w:pPr>
        <w:numPr>
          <w:ilvl w:val="0"/>
          <w:numId w:val="18"/>
        </w:numPr>
        <w:spacing w:after="0" w:line="240" w:lineRule="auto"/>
        <w:ind w:right="101"/>
        <w:rPr>
          <w:rFonts w:ascii="Arial" w:eastAsia="Calibri" w:hAnsi="Arial" w:cs="Arial"/>
          <w:sz w:val="24"/>
        </w:rPr>
      </w:pPr>
      <w:r w:rsidRPr="00DC4280">
        <w:rPr>
          <w:rFonts w:ascii="Arial" w:eastAsia="Calibri" w:hAnsi="Arial" w:cs="Arial"/>
          <w:sz w:val="24"/>
        </w:rPr>
        <w:t>If possible, normal overflow channels are preserved to allow passage of sediments to prevent aggradations;</w:t>
      </w:r>
    </w:p>
    <w:p w:rsidR="00DC4280" w:rsidRPr="00DC4280" w:rsidRDefault="00DC4280" w:rsidP="00DC4280">
      <w:pPr>
        <w:spacing w:after="0" w:line="240" w:lineRule="auto"/>
        <w:ind w:left="720"/>
        <w:rPr>
          <w:rFonts w:ascii="Arial" w:eastAsia="Calibri" w:hAnsi="Arial" w:cs="Arial"/>
          <w:sz w:val="24"/>
        </w:rPr>
      </w:pPr>
    </w:p>
    <w:p w:rsidR="00DC4280" w:rsidRPr="00DC4280" w:rsidRDefault="00DC4280" w:rsidP="00B54617">
      <w:pPr>
        <w:numPr>
          <w:ilvl w:val="0"/>
          <w:numId w:val="18"/>
        </w:numPr>
        <w:spacing w:after="0" w:line="240" w:lineRule="auto"/>
        <w:ind w:right="101"/>
        <w:rPr>
          <w:rFonts w:ascii="Arial" w:eastAsia="Calibri" w:hAnsi="Arial" w:cs="Arial"/>
          <w:sz w:val="24"/>
        </w:rPr>
      </w:pPr>
      <w:proofErr w:type="spellStart"/>
      <w:r w:rsidRPr="00DC4280">
        <w:rPr>
          <w:rFonts w:ascii="Arial" w:eastAsia="Calibri" w:hAnsi="Arial" w:cs="Arial"/>
          <w:sz w:val="24"/>
        </w:rPr>
        <w:t>Mid stream</w:t>
      </w:r>
      <w:proofErr w:type="spellEnd"/>
      <w:r w:rsidRPr="00DC4280">
        <w:rPr>
          <w:rFonts w:ascii="Arial" w:eastAsia="Calibri" w:hAnsi="Arial" w:cs="Arial"/>
          <w:sz w:val="24"/>
        </w:rPr>
        <w:t xml:space="preserve"> supports for bridges, if necessary, must have footings buried below the maximum scour depth; and</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8"/>
        </w:numPr>
        <w:spacing w:after="0" w:line="240" w:lineRule="auto"/>
        <w:ind w:right="101"/>
        <w:rPr>
          <w:rFonts w:ascii="Arial" w:eastAsia="Calibri" w:hAnsi="Arial" w:cs="Arial"/>
          <w:sz w:val="24"/>
        </w:rPr>
      </w:pPr>
      <w:r w:rsidRPr="00DC4280">
        <w:rPr>
          <w:rFonts w:ascii="Arial" w:eastAsia="Calibri" w:hAnsi="Arial" w:cs="Arial"/>
          <w:sz w:val="24"/>
        </w:rPr>
        <w:t>An encroachment analysis prepared by an engineer shows that the stream crossings will not increase the elevation of the Base Flood Elevation by more than 0.5 feet nor cause a significant increase in flood velocities.  Any increase beyond a half foot rise requires a variance approval and more than a half foot is an alteration of the Regulated Flood Hazard Area and must be approved by the Department. FEMA approval of any increase must accompany the application.</w:t>
      </w: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p>
    <w:p w:rsidR="00DC4280" w:rsidRPr="00DC4280" w:rsidRDefault="00EF7BC6" w:rsidP="00DC4280">
      <w:pPr>
        <w:spacing w:after="0" w:line="240" w:lineRule="auto"/>
        <w:ind w:left="101"/>
        <w:rPr>
          <w:rFonts w:ascii="Arial" w:eastAsia="Calibri" w:hAnsi="Arial" w:cs="Arial"/>
          <w:sz w:val="24"/>
        </w:rPr>
      </w:pPr>
      <w:r>
        <w:rPr>
          <w:rFonts w:ascii="Arial" w:eastAsia="Calibri" w:hAnsi="Arial" w:cs="Arial"/>
          <w:b/>
          <w:sz w:val="24"/>
          <w:u w:val="single"/>
        </w:rPr>
        <w:lastRenderedPageBreak/>
        <w:t>19.</w:t>
      </w:r>
      <w:r w:rsidR="00DC4280" w:rsidRPr="00DC4280">
        <w:rPr>
          <w:rFonts w:ascii="Arial" w:eastAsia="Calibri" w:hAnsi="Arial" w:cs="Arial"/>
          <w:b/>
          <w:sz w:val="24"/>
          <w:u w:val="single"/>
        </w:rPr>
        <w:t>9.4  LIMITED FILLING</w:t>
      </w:r>
      <w:r w:rsidR="00DC4280" w:rsidRPr="00DC4280">
        <w:rPr>
          <w:rFonts w:ascii="Arial" w:eastAsia="Calibri" w:hAnsi="Arial" w:cs="Arial"/>
          <w:sz w:val="24"/>
          <w:u w:val="single"/>
        </w:rPr>
        <w:t xml:space="preserve"> </w:t>
      </w:r>
      <w:r w:rsidR="00DC4280" w:rsidRPr="00DC4280">
        <w:rPr>
          <w:rFonts w:ascii="Arial" w:eastAsia="Calibri" w:hAnsi="Arial" w:cs="Arial"/>
          <w:b/>
          <w:sz w:val="24"/>
          <w:u w:val="single"/>
        </w:rPr>
        <w:t>FOR ROAD, AND RAILROAD EMBANKMENTS</w:t>
      </w:r>
      <w:r w:rsidR="00DC4280" w:rsidRPr="00DC4280">
        <w:rPr>
          <w:rFonts w:ascii="Arial" w:eastAsia="Calibri" w:hAnsi="Arial" w:cs="Arial"/>
          <w:sz w:val="24"/>
        </w:rPr>
        <w:t xml:space="preserve"> not associated with stream crossings and bridges provided that:</w:t>
      </w:r>
    </w:p>
    <w:p w:rsidR="00DC4280" w:rsidRPr="00DC4280" w:rsidRDefault="00DC4280" w:rsidP="00DC4280">
      <w:pPr>
        <w:spacing w:after="0" w:line="240" w:lineRule="auto"/>
        <w:ind w:left="540" w:right="101"/>
        <w:rPr>
          <w:rFonts w:ascii="Arial" w:eastAsia="Calibri" w:hAnsi="Arial" w:cs="Arial"/>
          <w:sz w:val="24"/>
        </w:rPr>
      </w:pPr>
    </w:p>
    <w:p w:rsidR="00DC4280" w:rsidRPr="00DC4280" w:rsidRDefault="00DC4280" w:rsidP="00B54617">
      <w:pPr>
        <w:numPr>
          <w:ilvl w:val="0"/>
          <w:numId w:val="15"/>
        </w:numPr>
        <w:spacing w:after="0" w:line="240" w:lineRule="auto"/>
        <w:ind w:right="101"/>
        <w:rPr>
          <w:rFonts w:ascii="Arial" w:eastAsia="Calibri" w:hAnsi="Arial" w:cs="Arial"/>
          <w:sz w:val="24"/>
        </w:rPr>
      </w:pPr>
      <w:r w:rsidRPr="00DC4280">
        <w:rPr>
          <w:rFonts w:ascii="Arial" w:eastAsia="Calibri" w:hAnsi="Arial" w:cs="Arial"/>
          <w:sz w:val="24"/>
        </w:rPr>
        <w:t>The fill meets the suitable fill requirements herein;</w:t>
      </w:r>
    </w:p>
    <w:p w:rsidR="00DC4280" w:rsidRPr="00DC4280" w:rsidRDefault="00DC4280" w:rsidP="00DC4280">
      <w:pPr>
        <w:spacing w:after="0" w:line="240" w:lineRule="auto"/>
        <w:ind w:left="1080"/>
        <w:rPr>
          <w:rFonts w:ascii="Arial" w:eastAsia="Calibri" w:hAnsi="Arial" w:cs="Arial"/>
          <w:sz w:val="24"/>
        </w:rPr>
      </w:pPr>
    </w:p>
    <w:p w:rsidR="00DC4280" w:rsidRPr="00DC4280" w:rsidRDefault="00DC4280" w:rsidP="00B54617">
      <w:pPr>
        <w:numPr>
          <w:ilvl w:val="0"/>
          <w:numId w:val="15"/>
        </w:numPr>
        <w:spacing w:after="0" w:line="240" w:lineRule="auto"/>
        <w:ind w:right="101"/>
        <w:rPr>
          <w:rFonts w:ascii="Arial" w:eastAsia="Calibri" w:hAnsi="Arial" w:cs="Arial"/>
          <w:sz w:val="24"/>
        </w:rPr>
      </w:pPr>
      <w:r w:rsidRPr="00DC4280">
        <w:rPr>
          <w:rFonts w:ascii="Arial" w:eastAsia="Calibri" w:hAnsi="Arial" w:cs="Arial"/>
          <w:sz w:val="24"/>
        </w:rPr>
        <w:t xml:space="preserve">Reasonable alternate transportation routes outside the floodway are not available; </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5"/>
        </w:numPr>
        <w:tabs>
          <w:tab w:val="left" w:pos="360"/>
          <w:tab w:val="left" w:pos="720"/>
          <w:tab w:val="left" w:pos="1530"/>
          <w:tab w:val="left" w:pos="1800"/>
        </w:tabs>
        <w:spacing w:after="0" w:line="240" w:lineRule="auto"/>
        <w:ind w:right="101"/>
        <w:rPr>
          <w:rFonts w:ascii="Arial" w:eastAsia="Calibri" w:hAnsi="Arial" w:cs="Arial"/>
          <w:sz w:val="24"/>
        </w:rPr>
      </w:pPr>
      <w:r w:rsidRPr="00DC4280">
        <w:rPr>
          <w:rFonts w:ascii="Arial" w:eastAsia="Calibri" w:hAnsi="Arial" w:cs="Arial"/>
          <w:sz w:val="24"/>
        </w:rPr>
        <w:t xml:space="preserve">The encroachment is located as far from the stream channel as possible; (ARM 36.15.602(3)) </w:t>
      </w:r>
    </w:p>
    <w:p w:rsidR="00DC4280" w:rsidRPr="00DC4280" w:rsidRDefault="00DC4280" w:rsidP="00DC4280">
      <w:pPr>
        <w:tabs>
          <w:tab w:val="left" w:pos="360"/>
          <w:tab w:val="left" w:pos="720"/>
          <w:tab w:val="left" w:pos="1530"/>
          <w:tab w:val="left" w:pos="1800"/>
        </w:tabs>
        <w:spacing w:after="0" w:line="240" w:lineRule="auto"/>
        <w:rPr>
          <w:rFonts w:ascii="Arial" w:eastAsia="Calibri" w:hAnsi="Arial" w:cs="Arial"/>
          <w:sz w:val="24"/>
        </w:rPr>
      </w:pPr>
    </w:p>
    <w:p w:rsidR="00DC4280" w:rsidRPr="00DC4280" w:rsidRDefault="00DC4280" w:rsidP="00B54617">
      <w:pPr>
        <w:numPr>
          <w:ilvl w:val="0"/>
          <w:numId w:val="15"/>
        </w:numPr>
        <w:tabs>
          <w:tab w:val="left" w:pos="360"/>
          <w:tab w:val="left" w:pos="720"/>
          <w:tab w:val="left" w:pos="1530"/>
          <w:tab w:val="left" w:pos="1800"/>
        </w:tabs>
        <w:spacing w:after="0" w:line="240" w:lineRule="auto"/>
        <w:ind w:right="101"/>
        <w:rPr>
          <w:rFonts w:ascii="Arial" w:eastAsia="Calibri" w:hAnsi="Arial" w:cs="Arial"/>
          <w:sz w:val="24"/>
        </w:rPr>
      </w:pPr>
      <w:r w:rsidRPr="00DC4280">
        <w:rPr>
          <w:rFonts w:ascii="Arial" w:eastAsia="Calibri" w:hAnsi="Arial" w:cs="Arial"/>
          <w:sz w:val="24"/>
        </w:rPr>
        <w:t>The project includes mitigation of impacts to other property owners in the vicinity of the project and the natural stream function; and</w:t>
      </w:r>
    </w:p>
    <w:p w:rsidR="00DC4280" w:rsidRPr="00DC4280" w:rsidRDefault="00DC4280" w:rsidP="00DC4280">
      <w:pPr>
        <w:tabs>
          <w:tab w:val="left" w:pos="360"/>
          <w:tab w:val="left" w:pos="720"/>
          <w:tab w:val="left" w:pos="1530"/>
          <w:tab w:val="left" w:pos="1800"/>
        </w:tabs>
        <w:spacing w:after="0" w:line="240" w:lineRule="auto"/>
        <w:rPr>
          <w:rFonts w:ascii="Arial" w:eastAsia="Calibri" w:hAnsi="Arial" w:cs="Arial"/>
          <w:sz w:val="24"/>
        </w:rPr>
      </w:pPr>
    </w:p>
    <w:p w:rsidR="00DC4280" w:rsidRPr="00DC4280" w:rsidRDefault="00DC4280" w:rsidP="00B54617">
      <w:pPr>
        <w:numPr>
          <w:ilvl w:val="0"/>
          <w:numId w:val="15"/>
        </w:numPr>
        <w:spacing w:after="0" w:line="240" w:lineRule="auto"/>
        <w:ind w:right="101"/>
        <w:rPr>
          <w:rFonts w:ascii="Arial" w:eastAsia="Calibri" w:hAnsi="Arial" w:cs="Arial"/>
          <w:sz w:val="24"/>
        </w:rPr>
      </w:pPr>
      <w:r w:rsidRPr="00DC4280">
        <w:rPr>
          <w:rFonts w:ascii="Arial" w:eastAsia="Calibri" w:hAnsi="Arial" w:cs="Arial"/>
          <w:sz w:val="24"/>
        </w:rPr>
        <w:t>An encroachment analysis prepared by an engineer shows that the stream crossings will not increase the elevation of the Base Flood Elevation by more than 0.5 feet nor cause a significant increase in flood velocities.  Any increase beyond a half foot rise requires a variance approval and more than a half foot is an alteration of the Regulated Flood Hazard Area and must be approved by the Department.  FEMA approval of any increase must accompany the application.</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sz w:val="24"/>
        </w:rPr>
      </w:pPr>
    </w:p>
    <w:p w:rsidR="00DC4280" w:rsidRPr="00DC4280" w:rsidRDefault="00EF7BC6" w:rsidP="00DC4280">
      <w:pPr>
        <w:spacing w:after="0" w:line="240" w:lineRule="auto"/>
        <w:ind w:left="101"/>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9.5  BURIED OR SUSPENDED UTILITY TRANSMISSION LINES</w:t>
      </w:r>
      <w:r w:rsidR="00DC4280" w:rsidRPr="00DC4280">
        <w:rPr>
          <w:rFonts w:ascii="Arial" w:eastAsia="Calibri" w:hAnsi="Arial" w:cs="Arial"/>
          <w:sz w:val="24"/>
        </w:rPr>
        <w:t xml:space="preserve"> provided that:</w:t>
      </w:r>
    </w:p>
    <w:p w:rsidR="00DC4280" w:rsidRPr="00DC4280" w:rsidRDefault="00DC4280" w:rsidP="00DC4280">
      <w:pPr>
        <w:spacing w:after="0" w:line="240" w:lineRule="auto"/>
        <w:ind w:left="540" w:right="101"/>
        <w:rPr>
          <w:rFonts w:ascii="Arial" w:eastAsia="Calibri" w:hAnsi="Arial" w:cs="Arial"/>
          <w:sz w:val="24"/>
        </w:rPr>
      </w:pPr>
    </w:p>
    <w:p w:rsidR="00DC4280" w:rsidRPr="00DC4280" w:rsidRDefault="00DC4280" w:rsidP="00B54617">
      <w:pPr>
        <w:numPr>
          <w:ilvl w:val="0"/>
          <w:numId w:val="38"/>
        </w:numPr>
        <w:spacing w:after="0" w:line="240" w:lineRule="auto"/>
        <w:ind w:left="720" w:right="101"/>
        <w:rPr>
          <w:rFonts w:ascii="Arial" w:eastAsia="Calibri" w:hAnsi="Arial" w:cs="Arial"/>
          <w:sz w:val="24"/>
        </w:rPr>
      </w:pPr>
      <w:r w:rsidRPr="00DC4280">
        <w:rPr>
          <w:rFonts w:ascii="Arial" w:eastAsia="Calibri" w:hAnsi="Arial" w:cs="Arial"/>
          <w:sz w:val="24"/>
        </w:rPr>
        <w:t>Suspended utility transmission lines are designed such that the lowest point of the suspended line is at least six (6) feet higher than the Base Flood Elevation;</w:t>
      </w:r>
    </w:p>
    <w:p w:rsidR="00DC4280" w:rsidRPr="00DC4280" w:rsidRDefault="00DC4280" w:rsidP="00DC4280">
      <w:pPr>
        <w:spacing w:after="0" w:line="240" w:lineRule="auto"/>
        <w:ind w:left="360"/>
        <w:rPr>
          <w:rFonts w:ascii="Arial" w:eastAsia="Calibri" w:hAnsi="Arial" w:cs="Arial"/>
          <w:sz w:val="24"/>
        </w:rPr>
      </w:pPr>
    </w:p>
    <w:p w:rsidR="00DC4280" w:rsidRPr="00DC4280" w:rsidRDefault="00DC4280" w:rsidP="00B54617">
      <w:pPr>
        <w:numPr>
          <w:ilvl w:val="0"/>
          <w:numId w:val="38"/>
        </w:numPr>
        <w:spacing w:after="0" w:line="240" w:lineRule="auto"/>
        <w:ind w:left="720" w:right="101"/>
        <w:rPr>
          <w:rFonts w:ascii="Arial" w:eastAsia="Calibri" w:hAnsi="Arial" w:cs="Arial"/>
          <w:sz w:val="24"/>
        </w:rPr>
      </w:pPr>
      <w:r w:rsidRPr="00DC4280">
        <w:rPr>
          <w:rFonts w:ascii="Arial" w:eastAsia="Calibri" w:hAnsi="Arial" w:cs="Arial"/>
          <w:sz w:val="24"/>
        </w:rPr>
        <w:t>Towers and other appurtenant structures are designed and placed to withstand and offer minimal obstruction to flood flows;</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38"/>
        </w:numPr>
        <w:spacing w:after="0" w:line="240" w:lineRule="auto"/>
        <w:ind w:left="720" w:right="101"/>
        <w:rPr>
          <w:rFonts w:ascii="Arial" w:eastAsia="Calibri" w:hAnsi="Arial" w:cs="Arial"/>
          <w:sz w:val="24"/>
        </w:rPr>
      </w:pPr>
      <w:r w:rsidRPr="00DC4280">
        <w:rPr>
          <w:rFonts w:ascii="Arial" w:eastAsia="Calibri" w:hAnsi="Arial" w:cs="Arial"/>
          <w:sz w:val="24"/>
        </w:rPr>
        <w:t>When technically feasible, the crossing will not disturb the bed and banks of the stream and alternatives such as alternative routes, directional drilling, and aerial crossings are considered; and</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38"/>
        </w:numPr>
        <w:spacing w:after="0" w:line="240" w:lineRule="auto"/>
        <w:ind w:left="720" w:right="101"/>
        <w:rPr>
          <w:rFonts w:ascii="Arial" w:eastAsia="Calibri" w:hAnsi="Arial" w:cs="Arial"/>
          <w:sz w:val="24"/>
        </w:rPr>
      </w:pPr>
      <w:r w:rsidRPr="00DC4280">
        <w:rPr>
          <w:rFonts w:ascii="Arial" w:eastAsia="Calibri" w:hAnsi="Arial" w:cs="Arial"/>
          <w:sz w:val="24"/>
        </w:rPr>
        <w:t>Utility transmission lines carrying toxic or flammable materials are buried to a depth of at least twice the calculated maximum scour depth determined by an engineer for the base flood.  (ARM 36.15.602(4))</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sz w:val="24"/>
        </w:rPr>
      </w:pPr>
    </w:p>
    <w:p w:rsidR="00DC4280" w:rsidRPr="00DC4280" w:rsidRDefault="00EF7BC6" w:rsidP="00DC4280">
      <w:pPr>
        <w:spacing w:after="0" w:line="240" w:lineRule="auto"/>
        <w:jc w:val="both"/>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9.6  STORAGE OF MATERIALS AND EQUIPMENT</w:t>
      </w:r>
      <w:r w:rsidR="00DC4280" w:rsidRPr="00DC4280">
        <w:rPr>
          <w:rFonts w:ascii="Arial" w:eastAsia="Calibri" w:hAnsi="Arial" w:cs="Arial"/>
          <w:sz w:val="24"/>
        </w:rPr>
        <w:t xml:space="preserve"> provided that:</w:t>
      </w:r>
    </w:p>
    <w:p w:rsidR="00DC4280" w:rsidRPr="00DC4280" w:rsidRDefault="00DC4280" w:rsidP="00DC4280">
      <w:pPr>
        <w:spacing w:after="0" w:line="240" w:lineRule="auto"/>
        <w:ind w:left="540" w:right="101"/>
        <w:jc w:val="both"/>
        <w:rPr>
          <w:rFonts w:ascii="Arial" w:eastAsia="Calibri" w:hAnsi="Arial" w:cs="Arial"/>
          <w:sz w:val="24"/>
        </w:rPr>
      </w:pPr>
    </w:p>
    <w:p w:rsidR="00DC4280" w:rsidRPr="00DC4280" w:rsidRDefault="00DC4280" w:rsidP="00B54617">
      <w:pPr>
        <w:numPr>
          <w:ilvl w:val="0"/>
          <w:numId w:val="21"/>
        </w:numPr>
        <w:spacing w:after="0" w:line="240" w:lineRule="auto"/>
        <w:ind w:right="101"/>
        <w:rPr>
          <w:rFonts w:ascii="Arial" w:eastAsia="Calibri" w:hAnsi="Arial" w:cs="Arial"/>
          <w:sz w:val="24"/>
        </w:rPr>
      </w:pPr>
      <w:r w:rsidRPr="00DC4280">
        <w:rPr>
          <w:rFonts w:ascii="Arial" w:eastAsia="Calibri" w:hAnsi="Arial" w:cs="Arial"/>
          <w:sz w:val="24"/>
        </w:rPr>
        <w:t>The material or equipment is not subject to major damage by flooding and is properly anchored to prevent flotation or downstream movement; and</w:t>
      </w:r>
    </w:p>
    <w:p w:rsidR="00DC4280" w:rsidRPr="00DC4280" w:rsidRDefault="00DC4280" w:rsidP="00DC4280">
      <w:pPr>
        <w:spacing w:after="0" w:line="240" w:lineRule="auto"/>
        <w:ind w:left="101"/>
        <w:rPr>
          <w:rFonts w:ascii="Arial" w:eastAsia="Calibri" w:hAnsi="Arial" w:cs="Arial"/>
          <w:sz w:val="24"/>
        </w:rPr>
      </w:pPr>
    </w:p>
    <w:p w:rsidR="00DC4280" w:rsidRPr="00DC4280" w:rsidRDefault="00DC4280" w:rsidP="00B54617">
      <w:pPr>
        <w:numPr>
          <w:ilvl w:val="0"/>
          <w:numId w:val="21"/>
        </w:numPr>
        <w:spacing w:after="0" w:line="240" w:lineRule="auto"/>
        <w:ind w:right="101"/>
        <w:rPr>
          <w:rFonts w:ascii="Arial" w:eastAsia="Calibri" w:hAnsi="Arial" w:cs="Arial"/>
          <w:sz w:val="24"/>
        </w:rPr>
      </w:pPr>
      <w:r w:rsidRPr="00DC4280">
        <w:rPr>
          <w:rFonts w:ascii="Arial" w:eastAsia="Calibri" w:hAnsi="Arial" w:cs="Arial"/>
          <w:sz w:val="24"/>
        </w:rPr>
        <w:t>The material or equipment is readily removable within the limited time available after flood warning.  Storage of flammable, toxic or explosive materials shall not be permitted.(ARM 36.15.602(5))</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sz w:val="24"/>
        </w:rPr>
      </w:pPr>
    </w:p>
    <w:p w:rsidR="00DC4280" w:rsidRPr="00DC4280" w:rsidRDefault="00EF7BC6" w:rsidP="00EF7BC6">
      <w:pPr>
        <w:spacing w:after="0" w:line="240" w:lineRule="auto"/>
        <w:ind w:right="101"/>
        <w:jc w:val="both"/>
        <w:rPr>
          <w:rFonts w:ascii="Arial" w:eastAsia="Calibri" w:hAnsi="Arial" w:cs="Arial"/>
          <w:sz w:val="24"/>
        </w:rPr>
      </w:pPr>
      <w:r>
        <w:rPr>
          <w:rFonts w:ascii="Arial" w:eastAsia="Calibri" w:hAnsi="Arial" w:cs="Arial"/>
          <w:b/>
          <w:sz w:val="24"/>
          <w:u w:val="single"/>
        </w:rPr>
        <w:t>19.9.7.</w:t>
      </w:r>
      <w:r w:rsidR="00DC4280" w:rsidRPr="00DC4280">
        <w:rPr>
          <w:rFonts w:ascii="Arial" w:eastAsia="Calibri" w:hAnsi="Arial" w:cs="Arial"/>
          <w:b/>
          <w:sz w:val="24"/>
          <w:u w:val="single"/>
        </w:rPr>
        <w:t xml:space="preserve">  DOMESTIC WATER SUPPLY WELLS</w:t>
      </w:r>
      <w:r w:rsidR="00DC4280" w:rsidRPr="00DC4280">
        <w:rPr>
          <w:rFonts w:ascii="Arial" w:eastAsia="Calibri" w:hAnsi="Arial" w:cs="Arial"/>
          <w:sz w:val="24"/>
        </w:rPr>
        <w:t xml:space="preserve"> provided that:</w:t>
      </w:r>
    </w:p>
    <w:p w:rsidR="00DC4280" w:rsidRPr="00DC4280" w:rsidRDefault="00DC4280" w:rsidP="00DC4280">
      <w:pPr>
        <w:spacing w:after="0" w:line="240" w:lineRule="auto"/>
        <w:ind w:left="540" w:right="101"/>
        <w:jc w:val="both"/>
        <w:rPr>
          <w:rFonts w:ascii="Arial" w:eastAsia="Calibri" w:hAnsi="Arial" w:cs="Arial"/>
          <w:sz w:val="24"/>
        </w:rPr>
      </w:pPr>
    </w:p>
    <w:p w:rsidR="00DC4280" w:rsidRPr="00DC4280" w:rsidRDefault="00DC4280" w:rsidP="00B54617">
      <w:pPr>
        <w:numPr>
          <w:ilvl w:val="0"/>
          <w:numId w:val="35"/>
        </w:numPr>
        <w:tabs>
          <w:tab w:val="left" w:pos="360"/>
          <w:tab w:val="left" w:pos="720"/>
        </w:tabs>
        <w:spacing w:after="0" w:line="240" w:lineRule="auto"/>
        <w:ind w:left="720" w:right="101"/>
        <w:rPr>
          <w:rFonts w:ascii="Arial" w:eastAsia="Calibri" w:hAnsi="Arial" w:cs="Arial"/>
          <w:sz w:val="24"/>
        </w:rPr>
      </w:pPr>
      <w:r w:rsidRPr="00DC4280">
        <w:rPr>
          <w:rFonts w:ascii="Arial" w:eastAsia="Calibri" w:hAnsi="Arial" w:cs="Arial"/>
          <w:sz w:val="24"/>
        </w:rPr>
        <w:t>They are driven or drilled wells located on ground higher than surrounding ground to assure positive drainage from the well;</w:t>
      </w:r>
    </w:p>
    <w:p w:rsidR="00DC4280" w:rsidRPr="00DC4280" w:rsidRDefault="00DC4280" w:rsidP="00DC4280">
      <w:pPr>
        <w:tabs>
          <w:tab w:val="left" w:pos="360"/>
          <w:tab w:val="left" w:pos="720"/>
        </w:tabs>
        <w:spacing w:after="0" w:line="240" w:lineRule="auto"/>
        <w:ind w:left="101"/>
        <w:rPr>
          <w:rFonts w:ascii="Arial" w:eastAsia="Calibri" w:hAnsi="Arial" w:cs="Arial"/>
          <w:sz w:val="24"/>
        </w:rPr>
      </w:pPr>
    </w:p>
    <w:p w:rsidR="00DC4280" w:rsidRPr="00DC4280" w:rsidRDefault="00DC4280" w:rsidP="00B54617">
      <w:pPr>
        <w:numPr>
          <w:ilvl w:val="0"/>
          <w:numId w:val="35"/>
        </w:numPr>
        <w:tabs>
          <w:tab w:val="left" w:pos="360"/>
          <w:tab w:val="left" w:pos="720"/>
        </w:tabs>
        <w:spacing w:after="0" w:line="240" w:lineRule="auto"/>
        <w:ind w:left="720" w:right="101"/>
        <w:rPr>
          <w:rFonts w:ascii="Arial" w:eastAsia="Calibri" w:hAnsi="Arial" w:cs="Arial"/>
          <w:sz w:val="24"/>
        </w:rPr>
      </w:pPr>
      <w:r w:rsidRPr="00DC4280">
        <w:rPr>
          <w:rFonts w:ascii="Arial" w:eastAsia="Calibri" w:hAnsi="Arial" w:cs="Arial"/>
          <w:sz w:val="24"/>
        </w:rPr>
        <w:t>They require no other structures (e.g. a well house);</w:t>
      </w:r>
    </w:p>
    <w:p w:rsidR="00DC4280" w:rsidRPr="00DC4280" w:rsidRDefault="00DC4280" w:rsidP="00DC4280">
      <w:pPr>
        <w:tabs>
          <w:tab w:val="left" w:pos="360"/>
          <w:tab w:val="left" w:pos="720"/>
        </w:tabs>
        <w:spacing w:after="0" w:line="240" w:lineRule="auto"/>
        <w:rPr>
          <w:rFonts w:ascii="Arial" w:eastAsia="Calibri" w:hAnsi="Arial" w:cs="Arial"/>
          <w:sz w:val="24"/>
        </w:rPr>
      </w:pPr>
    </w:p>
    <w:p w:rsidR="00DC4280" w:rsidRPr="00DC4280" w:rsidRDefault="00DC4280" w:rsidP="00B54617">
      <w:pPr>
        <w:numPr>
          <w:ilvl w:val="0"/>
          <w:numId w:val="35"/>
        </w:numPr>
        <w:tabs>
          <w:tab w:val="left" w:pos="360"/>
          <w:tab w:val="left" w:pos="720"/>
        </w:tabs>
        <w:spacing w:after="0" w:line="240" w:lineRule="auto"/>
        <w:ind w:left="720" w:right="101"/>
        <w:rPr>
          <w:rFonts w:ascii="Arial" w:eastAsia="Calibri" w:hAnsi="Arial" w:cs="Arial"/>
          <w:sz w:val="24"/>
        </w:rPr>
      </w:pPr>
      <w:r w:rsidRPr="00DC4280">
        <w:rPr>
          <w:rFonts w:ascii="Arial" w:eastAsia="Calibri" w:hAnsi="Arial" w:cs="Arial"/>
          <w:sz w:val="24"/>
        </w:rPr>
        <w:t>Well casings are water tight to a distance of at least twenty five (25) feet below the ground surface and the well casing height shall be a minimum of eighteen (18) inches above the base flood elevation;</w:t>
      </w:r>
    </w:p>
    <w:p w:rsidR="00DC4280" w:rsidRPr="00DC4280" w:rsidRDefault="00DC4280" w:rsidP="00DC4280">
      <w:pPr>
        <w:tabs>
          <w:tab w:val="left" w:pos="360"/>
          <w:tab w:val="left" w:pos="720"/>
        </w:tabs>
        <w:spacing w:after="0" w:line="240" w:lineRule="auto"/>
        <w:rPr>
          <w:rFonts w:ascii="Arial" w:eastAsia="Calibri" w:hAnsi="Arial" w:cs="Arial"/>
          <w:sz w:val="24"/>
        </w:rPr>
      </w:pPr>
    </w:p>
    <w:p w:rsidR="00DC4280" w:rsidRPr="00DC4280" w:rsidRDefault="00DC4280" w:rsidP="00B54617">
      <w:pPr>
        <w:numPr>
          <w:ilvl w:val="0"/>
          <w:numId w:val="35"/>
        </w:numPr>
        <w:tabs>
          <w:tab w:val="left" w:pos="360"/>
          <w:tab w:val="left" w:pos="720"/>
        </w:tabs>
        <w:spacing w:after="0" w:line="240" w:lineRule="auto"/>
        <w:ind w:left="720" w:right="101"/>
        <w:rPr>
          <w:rFonts w:ascii="Arial" w:eastAsia="Calibri" w:hAnsi="Arial" w:cs="Arial"/>
          <w:sz w:val="24"/>
        </w:rPr>
      </w:pPr>
      <w:r w:rsidRPr="00DC4280">
        <w:rPr>
          <w:rFonts w:ascii="Arial" w:eastAsia="Calibri" w:hAnsi="Arial" w:cs="Arial"/>
          <w:sz w:val="24"/>
        </w:rPr>
        <w:t>Water supply and electrical lines have a watertight seal where the lines enter the casing;</w:t>
      </w:r>
    </w:p>
    <w:p w:rsidR="00DC4280" w:rsidRPr="00DC4280" w:rsidRDefault="00DC4280" w:rsidP="00DC4280">
      <w:pPr>
        <w:tabs>
          <w:tab w:val="left" w:pos="360"/>
          <w:tab w:val="left" w:pos="720"/>
        </w:tabs>
        <w:spacing w:after="0" w:line="240" w:lineRule="auto"/>
        <w:rPr>
          <w:rFonts w:ascii="Arial" w:eastAsia="Calibri" w:hAnsi="Arial" w:cs="Arial"/>
          <w:sz w:val="24"/>
        </w:rPr>
      </w:pPr>
    </w:p>
    <w:p w:rsidR="00DC4280" w:rsidRPr="00DC4280" w:rsidRDefault="00DC4280" w:rsidP="00B54617">
      <w:pPr>
        <w:numPr>
          <w:ilvl w:val="0"/>
          <w:numId w:val="35"/>
        </w:numPr>
        <w:tabs>
          <w:tab w:val="left" w:pos="360"/>
          <w:tab w:val="left" w:pos="720"/>
        </w:tabs>
        <w:spacing w:after="0" w:line="240" w:lineRule="auto"/>
        <w:ind w:left="720" w:right="101"/>
        <w:rPr>
          <w:rFonts w:ascii="Arial" w:eastAsia="Calibri" w:hAnsi="Arial" w:cs="Arial"/>
          <w:sz w:val="24"/>
        </w:rPr>
      </w:pPr>
      <w:r w:rsidRPr="00DC4280">
        <w:rPr>
          <w:rFonts w:ascii="Arial" w:eastAsia="Calibri" w:hAnsi="Arial" w:cs="Arial"/>
          <w:sz w:val="24"/>
        </w:rPr>
        <w:t>All pumps and electrical lines and equipment are either of the submersible type or are adequately flood proofed; and</w:t>
      </w:r>
    </w:p>
    <w:p w:rsidR="00DC4280" w:rsidRPr="00DC4280" w:rsidRDefault="00DC4280" w:rsidP="00DC4280">
      <w:pPr>
        <w:tabs>
          <w:tab w:val="left" w:pos="360"/>
          <w:tab w:val="left" w:pos="720"/>
        </w:tabs>
        <w:spacing w:after="0" w:line="240" w:lineRule="auto"/>
        <w:rPr>
          <w:rFonts w:ascii="Arial" w:eastAsia="Calibri" w:hAnsi="Arial" w:cs="Arial"/>
          <w:sz w:val="24"/>
        </w:rPr>
      </w:pPr>
      <w:r w:rsidRPr="00DC4280">
        <w:rPr>
          <w:rFonts w:ascii="Arial" w:eastAsia="Calibri" w:hAnsi="Arial" w:cs="Arial"/>
          <w:sz w:val="24"/>
        </w:rPr>
        <w:t xml:space="preserve"> </w:t>
      </w:r>
    </w:p>
    <w:p w:rsidR="00DC4280" w:rsidRPr="00DC4280" w:rsidRDefault="00DC4280" w:rsidP="00B54617">
      <w:pPr>
        <w:numPr>
          <w:ilvl w:val="0"/>
          <w:numId w:val="35"/>
        </w:numPr>
        <w:tabs>
          <w:tab w:val="left" w:pos="360"/>
          <w:tab w:val="left" w:pos="720"/>
        </w:tabs>
        <w:spacing w:after="0" w:line="240" w:lineRule="auto"/>
        <w:ind w:left="720" w:right="101"/>
        <w:rPr>
          <w:rFonts w:ascii="Arial" w:eastAsia="Calibri" w:hAnsi="Arial" w:cs="Arial"/>
          <w:sz w:val="24"/>
        </w:rPr>
      </w:pPr>
      <w:r w:rsidRPr="00DC4280">
        <w:rPr>
          <w:rFonts w:ascii="Arial" w:eastAsia="Calibri" w:hAnsi="Arial" w:cs="Arial"/>
          <w:sz w:val="24"/>
        </w:rPr>
        <w:t>Check valves are installed on main water lines at wells and at all building entry locations. (44 CFR 60.39(a)(5) &amp; ARM 36.15.6602(6))</w:t>
      </w:r>
    </w:p>
    <w:p w:rsidR="00DC4280" w:rsidRPr="00DC4280" w:rsidRDefault="00DC4280" w:rsidP="00DC4280">
      <w:pPr>
        <w:tabs>
          <w:tab w:val="left" w:pos="360"/>
          <w:tab w:val="left" w:pos="1080"/>
          <w:tab w:val="left" w:pos="1530"/>
          <w:tab w:val="left" w:pos="1800"/>
        </w:tabs>
        <w:spacing w:after="0" w:line="240" w:lineRule="auto"/>
        <w:ind w:left="101" w:right="101"/>
        <w:jc w:val="both"/>
        <w:rPr>
          <w:rFonts w:ascii="Arial" w:eastAsia="Calibri" w:hAnsi="Arial" w:cs="Arial"/>
          <w:sz w:val="24"/>
        </w:rPr>
      </w:pPr>
    </w:p>
    <w:p w:rsidR="00DC4280" w:rsidRPr="00DC4280" w:rsidRDefault="00EF7BC6" w:rsidP="00EF7BC6">
      <w:pPr>
        <w:tabs>
          <w:tab w:val="left" w:pos="360"/>
        </w:tabs>
        <w:spacing w:after="0" w:line="240" w:lineRule="auto"/>
        <w:ind w:right="101"/>
        <w:rPr>
          <w:rFonts w:ascii="Arial" w:eastAsia="Calibri" w:hAnsi="Arial" w:cs="Arial"/>
          <w:sz w:val="24"/>
        </w:rPr>
      </w:pPr>
      <w:r>
        <w:rPr>
          <w:rFonts w:ascii="Arial" w:eastAsia="Calibri" w:hAnsi="Arial" w:cs="Arial"/>
          <w:b/>
          <w:sz w:val="24"/>
          <w:u w:val="single"/>
        </w:rPr>
        <w:t>19.9.8</w:t>
      </w:r>
      <w:r w:rsidR="00DC4280" w:rsidRPr="00DC4280">
        <w:rPr>
          <w:rFonts w:ascii="Arial" w:eastAsia="Calibri" w:hAnsi="Arial" w:cs="Arial"/>
          <w:b/>
          <w:sz w:val="24"/>
          <w:u w:val="single"/>
        </w:rPr>
        <w:t xml:space="preserve">  BURIED AND SEALED VAULTS FOR SEWAGE DISPOSAL IN CAMPGROUNDS AND RECREATIONAL AREAS </w:t>
      </w:r>
      <w:r w:rsidR="00DC4280" w:rsidRPr="00DC4280">
        <w:rPr>
          <w:rFonts w:ascii="Arial" w:eastAsia="Calibri" w:hAnsi="Arial" w:cs="Arial"/>
          <w:sz w:val="24"/>
        </w:rPr>
        <w:t xml:space="preserve">provided they meet applicable laws and standards administered by DEQ.  Only those </w:t>
      </w:r>
      <w:r w:rsidR="00DC4280" w:rsidRPr="00DC4280">
        <w:rPr>
          <w:rFonts w:ascii="Arial" w:eastAsia="Calibri" w:hAnsi="Arial" w:cs="Arial"/>
          <w:b/>
          <w:sz w:val="24"/>
        </w:rPr>
        <w:t>wastewater disposal systems</w:t>
      </w:r>
      <w:r w:rsidR="00DC4280" w:rsidRPr="00DC4280">
        <w:rPr>
          <w:rFonts w:ascii="Arial" w:eastAsia="Calibri" w:hAnsi="Arial" w:cs="Arial"/>
          <w:sz w:val="24"/>
        </w:rPr>
        <w:t xml:space="preserve"> that meet the requirements and separation distances under ARM 17.36.101-116 and ARM 17.36.301-345 are allowed. (44 CFR 60.3(a)(6))</w:t>
      </w:r>
    </w:p>
    <w:p w:rsidR="00DC4280" w:rsidRPr="00DC4280" w:rsidRDefault="00DC4280" w:rsidP="00DC4280">
      <w:pPr>
        <w:tabs>
          <w:tab w:val="num" w:pos="1080"/>
        </w:tabs>
        <w:spacing w:after="0" w:line="240" w:lineRule="auto"/>
        <w:ind w:left="101" w:right="101"/>
        <w:jc w:val="both"/>
        <w:rPr>
          <w:rFonts w:ascii="Arial" w:eastAsia="Calibri" w:hAnsi="Arial" w:cs="Arial"/>
          <w:sz w:val="24"/>
        </w:rPr>
      </w:pPr>
    </w:p>
    <w:p w:rsidR="00DC4280" w:rsidRPr="00DC4280" w:rsidRDefault="00EF7BC6" w:rsidP="00EF7BC6">
      <w:pPr>
        <w:spacing w:after="0" w:line="240" w:lineRule="auto"/>
        <w:ind w:right="101"/>
        <w:rPr>
          <w:rFonts w:ascii="Arial" w:eastAsia="Calibri" w:hAnsi="Arial" w:cs="Arial"/>
          <w:sz w:val="24"/>
        </w:rPr>
      </w:pPr>
      <w:r>
        <w:rPr>
          <w:rFonts w:ascii="Arial" w:eastAsia="Calibri" w:hAnsi="Arial" w:cs="Arial"/>
          <w:b/>
          <w:sz w:val="24"/>
          <w:u w:val="single"/>
        </w:rPr>
        <w:t>19.9.9</w:t>
      </w:r>
      <w:r w:rsidR="00DC4280" w:rsidRPr="00DC4280">
        <w:rPr>
          <w:rFonts w:ascii="Arial" w:eastAsia="Calibri" w:hAnsi="Arial" w:cs="Arial"/>
          <w:b/>
          <w:sz w:val="24"/>
          <w:u w:val="single"/>
        </w:rPr>
        <w:t xml:space="preserve">  PUBLIC AND PRIVATE CAMPGROUNDS </w:t>
      </w:r>
      <w:r w:rsidR="00DC4280" w:rsidRPr="00DC4280">
        <w:rPr>
          <w:rFonts w:ascii="Arial" w:eastAsia="Calibri" w:hAnsi="Arial" w:cs="Arial"/>
          <w:b/>
          <w:sz w:val="24"/>
        </w:rPr>
        <w:t xml:space="preserve"> </w:t>
      </w:r>
      <w:r w:rsidR="00DC4280" w:rsidRPr="00DC4280">
        <w:rPr>
          <w:rFonts w:ascii="Arial" w:eastAsia="Calibri" w:hAnsi="Arial" w:cs="Arial"/>
          <w:sz w:val="24"/>
        </w:rPr>
        <w:t>not requiring structures provided that:</w:t>
      </w:r>
    </w:p>
    <w:p w:rsidR="00DC4280" w:rsidRPr="00DC4280" w:rsidRDefault="00DC4280" w:rsidP="00DC4280">
      <w:pPr>
        <w:spacing w:after="0" w:line="240" w:lineRule="auto"/>
        <w:ind w:left="540" w:right="101"/>
        <w:rPr>
          <w:rFonts w:ascii="Arial" w:eastAsia="Calibri" w:hAnsi="Arial" w:cs="Arial"/>
          <w:sz w:val="24"/>
        </w:rPr>
      </w:pPr>
    </w:p>
    <w:p w:rsidR="00DC4280" w:rsidRPr="00DC4280" w:rsidRDefault="00DC4280" w:rsidP="00B54617">
      <w:pPr>
        <w:numPr>
          <w:ilvl w:val="0"/>
          <w:numId w:val="16"/>
        </w:numPr>
        <w:spacing w:after="0" w:line="240" w:lineRule="auto"/>
        <w:ind w:left="1080" w:right="101"/>
        <w:rPr>
          <w:rFonts w:ascii="Arial" w:eastAsia="Calibri" w:hAnsi="Arial" w:cs="Arial"/>
          <w:sz w:val="24"/>
        </w:rPr>
      </w:pPr>
      <w:r w:rsidRPr="00DC4280">
        <w:rPr>
          <w:rFonts w:ascii="Arial" w:eastAsia="Calibri" w:hAnsi="Arial" w:cs="Arial"/>
          <w:sz w:val="24"/>
        </w:rPr>
        <w:t xml:space="preserve">Access roads require only limited fill and do not obstruct or divert flood waters; </w:t>
      </w:r>
    </w:p>
    <w:p w:rsidR="00DC4280" w:rsidRPr="00DC4280" w:rsidRDefault="00DC4280" w:rsidP="00DC4280">
      <w:pPr>
        <w:spacing w:after="0" w:line="240" w:lineRule="auto"/>
        <w:ind w:left="1080"/>
        <w:rPr>
          <w:rFonts w:ascii="Arial" w:eastAsia="Calibri" w:hAnsi="Arial" w:cs="Arial"/>
          <w:sz w:val="24"/>
        </w:rPr>
      </w:pPr>
    </w:p>
    <w:p w:rsidR="00DC4280" w:rsidRPr="00DC4280" w:rsidRDefault="00DC4280" w:rsidP="00B54617">
      <w:pPr>
        <w:numPr>
          <w:ilvl w:val="0"/>
          <w:numId w:val="16"/>
        </w:numPr>
        <w:spacing w:after="0" w:line="240" w:lineRule="auto"/>
        <w:ind w:left="1080" w:right="101"/>
        <w:rPr>
          <w:rFonts w:ascii="Arial" w:eastAsia="Calibri" w:hAnsi="Arial" w:cs="Arial"/>
          <w:sz w:val="24"/>
        </w:rPr>
      </w:pPr>
      <w:r w:rsidRPr="00DC4280">
        <w:rPr>
          <w:rFonts w:ascii="Arial" w:eastAsia="Calibri" w:hAnsi="Arial" w:cs="Arial"/>
          <w:sz w:val="24"/>
        </w:rPr>
        <w:t>If the development is substantial as determined by the permit issuing authority, an encroachment analysis prepared by an engineer must demonstrate the development will not increase the elevation of the Base Flood Elevation by more than 0.5 feet nor cause a significant increase in flood velocities. Any increase beyond a half foot rise requires a variance approval and more than a half foot is an alteration of the Regulated Flood Hazard Area and must be approved by the Department.  FEMA approval of any increase must accompany the application; (ARM 36.15.602(2))</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6"/>
        </w:numPr>
        <w:spacing w:after="0" w:line="240" w:lineRule="auto"/>
        <w:ind w:left="1080" w:right="101"/>
        <w:rPr>
          <w:rFonts w:ascii="Arial" w:eastAsia="Calibri" w:hAnsi="Arial" w:cs="Arial"/>
          <w:sz w:val="24"/>
        </w:rPr>
      </w:pPr>
      <w:r w:rsidRPr="00DC4280">
        <w:rPr>
          <w:rFonts w:ascii="Arial" w:eastAsia="Calibri" w:hAnsi="Arial" w:cs="Arial"/>
          <w:sz w:val="24"/>
        </w:rPr>
        <w:t xml:space="preserve">No dwellings or permanent mobile homes are allowed.  </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16"/>
        </w:numPr>
        <w:spacing w:after="0" w:line="240" w:lineRule="auto"/>
        <w:ind w:left="1080" w:right="101"/>
        <w:rPr>
          <w:rFonts w:ascii="Arial" w:eastAsia="Calibri" w:hAnsi="Arial" w:cs="Arial"/>
          <w:sz w:val="24"/>
        </w:rPr>
      </w:pPr>
      <w:r w:rsidRPr="00DC4280">
        <w:rPr>
          <w:rFonts w:ascii="Arial" w:eastAsia="Calibri" w:hAnsi="Arial" w:cs="Arial"/>
          <w:sz w:val="24"/>
        </w:rPr>
        <w:t>Recreational vehicles and travel trailers ready for highway use with wheels intact, with only quick disconnect type utilities and securing devices, and have no permanently attached additions; and</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6"/>
        </w:numPr>
        <w:spacing w:after="0" w:line="240" w:lineRule="auto"/>
        <w:ind w:left="1080" w:right="101"/>
        <w:rPr>
          <w:rFonts w:ascii="Arial" w:eastAsia="Calibri" w:hAnsi="Arial" w:cs="Arial"/>
          <w:sz w:val="24"/>
        </w:rPr>
      </w:pPr>
      <w:r w:rsidRPr="00DC4280">
        <w:rPr>
          <w:rFonts w:ascii="Arial" w:eastAsia="Calibri" w:hAnsi="Arial" w:cs="Arial"/>
          <w:sz w:val="24"/>
        </w:rPr>
        <w:t>There is no large-scale clearing of riparian vegetation within 50 feet of the mean annual high water mark. (Higher Standard)</w:t>
      </w:r>
    </w:p>
    <w:p w:rsidR="00DC4280" w:rsidRPr="00DC4280" w:rsidRDefault="00DC4280" w:rsidP="00DC4280">
      <w:pPr>
        <w:spacing w:after="0" w:line="240" w:lineRule="auto"/>
        <w:ind w:left="1080" w:right="101"/>
        <w:jc w:val="both"/>
        <w:rPr>
          <w:rFonts w:ascii="Arial" w:eastAsia="Calibri" w:hAnsi="Arial" w:cs="Arial"/>
          <w:sz w:val="24"/>
        </w:rPr>
      </w:pPr>
    </w:p>
    <w:p w:rsidR="00DC4280" w:rsidRPr="00DC4280" w:rsidRDefault="00DC4280" w:rsidP="00DC4280">
      <w:pPr>
        <w:tabs>
          <w:tab w:val="left" w:pos="360"/>
          <w:tab w:val="num" w:pos="1440"/>
        </w:tabs>
        <w:spacing w:after="0" w:line="240" w:lineRule="auto"/>
        <w:ind w:left="360" w:right="101"/>
        <w:jc w:val="both"/>
        <w:rPr>
          <w:rFonts w:ascii="Arial" w:eastAsia="Calibri" w:hAnsi="Arial" w:cs="Arial"/>
          <w:sz w:val="24"/>
        </w:rPr>
      </w:pPr>
      <w:r w:rsidRPr="00DC4280">
        <w:rPr>
          <w:rFonts w:ascii="Arial" w:eastAsia="Calibri" w:hAnsi="Arial" w:cs="Arial"/>
          <w:sz w:val="24"/>
        </w:rPr>
        <w:t>(ARM 36.15.602(8))</w:t>
      </w:r>
    </w:p>
    <w:p w:rsidR="00DC4280" w:rsidRPr="00DC4280" w:rsidRDefault="00DC4280" w:rsidP="00DC4280">
      <w:pPr>
        <w:tabs>
          <w:tab w:val="left" w:pos="360"/>
          <w:tab w:val="num" w:pos="1440"/>
        </w:tabs>
        <w:spacing w:after="0" w:line="240" w:lineRule="auto"/>
        <w:ind w:left="101" w:right="101"/>
        <w:jc w:val="both"/>
        <w:rPr>
          <w:rFonts w:ascii="Arial" w:eastAsia="Calibri" w:hAnsi="Arial" w:cs="Arial"/>
          <w:sz w:val="24"/>
        </w:rPr>
      </w:pPr>
    </w:p>
    <w:p w:rsidR="00DC4280" w:rsidRPr="00DC4280" w:rsidRDefault="00EF7BC6" w:rsidP="00DC4280">
      <w:pPr>
        <w:spacing w:after="0" w:line="240" w:lineRule="auto"/>
        <w:ind w:left="180"/>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9.10 STRUCTURES ACCESSORY OR APPURTENANT</w:t>
      </w:r>
      <w:r w:rsidR="00DC4280" w:rsidRPr="00DC4280">
        <w:rPr>
          <w:rFonts w:ascii="Arial" w:eastAsia="Calibri" w:hAnsi="Arial" w:cs="Arial"/>
          <w:b/>
          <w:sz w:val="24"/>
        </w:rPr>
        <w:t xml:space="preserve"> </w:t>
      </w:r>
      <w:r w:rsidR="00DC4280" w:rsidRPr="00DC4280">
        <w:rPr>
          <w:rFonts w:ascii="Arial" w:eastAsia="Calibri" w:hAnsi="Arial" w:cs="Arial"/>
          <w:sz w:val="24"/>
        </w:rPr>
        <w:t>to the uses permitted</w:t>
      </w:r>
      <w:r w:rsidR="00DC4280" w:rsidRPr="00DC4280">
        <w:rPr>
          <w:rFonts w:ascii="Arial" w:eastAsia="Calibri" w:hAnsi="Arial" w:cs="Arial"/>
          <w:b/>
          <w:sz w:val="24"/>
        </w:rPr>
        <w:t xml:space="preserve"> </w:t>
      </w:r>
      <w:r w:rsidR="00DC4280" w:rsidRPr="00DC4280">
        <w:rPr>
          <w:rFonts w:ascii="Arial" w:eastAsia="Calibri" w:hAnsi="Arial" w:cs="Arial"/>
          <w:sz w:val="24"/>
        </w:rPr>
        <w:t>such as boat docks, loading and parking areas, marinas, sheds, emergency airstrips, permanent fences crossing channels, picnic shelters and tables and lavatory, provided that:</w:t>
      </w:r>
    </w:p>
    <w:p w:rsidR="00DC4280" w:rsidRPr="00DC4280" w:rsidRDefault="00DC4280" w:rsidP="00DC4280">
      <w:pPr>
        <w:spacing w:after="0" w:line="240" w:lineRule="auto"/>
        <w:ind w:left="720" w:right="101"/>
        <w:rPr>
          <w:rFonts w:ascii="Arial" w:eastAsia="Calibri" w:hAnsi="Arial" w:cs="Arial"/>
          <w:sz w:val="24"/>
        </w:rPr>
      </w:pPr>
    </w:p>
    <w:p w:rsidR="00DC4280" w:rsidRPr="00DC4280" w:rsidRDefault="00DC4280" w:rsidP="00B54617">
      <w:pPr>
        <w:numPr>
          <w:ilvl w:val="0"/>
          <w:numId w:val="17"/>
        </w:numPr>
        <w:spacing w:after="0" w:line="240" w:lineRule="auto"/>
        <w:ind w:right="101"/>
        <w:rPr>
          <w:rFonts w:ascii="Arial" w:eastAsia="Calibri" w:hAnsi="Arial" w:cs="Arial"/>
          <w:sz w:val="24"/>
        </w:rPr>
      </w:pPr>
      <w:r w:rsidRPr="00DC4280">
        <w:rPr>
          <w:rFonts w:ascii="Arial" w:eastAsia="Calibri" w:hAnsi="Arial" w:cs="Arial"/>
          <w:sz w:val="24"/>
        </w:rPr>
        <w:t xml:space="preserve"> The structures are not intended for human habitation or supportive of human habitation;</w:t>
      </w:r>
    </w:p>
    <w:p w:rsidR="00DC4280" w:rsidRPr="00DC4280" w:rsidRDefault="00DC4280" w:rsidP="00DC4280">
      <w:pPr>
        <w:spacing w:after="0" w:line="240" w:lineRule="auto"/>
        <w:ind w:left="1080"/>
        <w:rPr>
          <w:rFonts w:ascii="Arial" w:eastAsia="Calibri" w:hAnsi="Arial" w:cs="Arial"/>
          <w:sz w:val="24"/>
        </w:rPr>
      </w:pPr>
    </w:p>
    <w:p w:rsidR="00DC4280" w:rsidRPr="00DC4280" w:rsidRDefault="00DC4280" w:rsidP="00B54617">
      <w:pPr>
        <w:numPr>
          <w:ilvl w:val="0"/>
          <w:numId w:val="17"/>
        </w:numPr>
        <w:spacing w:after="0" w:line="240" w:lineRule="auto"/>
        <w:ind w:right="101"/>
        <w:rPr>
          <w:rFonts w:ascii="Arial" w:eastAsia="Calibri" w:hAnsi="Arial" w:cs="Arial"/>
          <w:sz w:val="24"/>
        </w:rPr>
      </w:pPr>
      <w:r w:rsidRPr="00DC4280">
        <w:rPr>
          <w:rFonts w:ascii="Arial" w:eastAsia="Calibri" w:hAnsi="Arial" w:cs="Arial"/>
          <w:sz w:val="24"/>
        </w:rPr>
        <w:t>If the structures are substantial as determined by the permit issuing authority, an encroachment analysis prepared by an engineer must show that the structure will not increase the elevation of the Base Flood Elevation by more than 0.5 feet nor cause a significant increase in flood velocities. Any increase beyond a half foot rise requires a variance approval and more than a half foot is an alteration of the Regulated Flood Hazard Area and must be approved by the Department.  FEMA approval of any increase must accompany the application. (ARM 36.15.602(2));</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7"/>
        </w:numPr>
        <w:spacing w:after="0" w:line="240" w:lineRule="auto"/>
        <w:ind w:right="101"/>
        <w:rPr>
          <w:rFonts w:ascii="Arial" w:eastAsia="Calibri" w:hAnsi="Arial" w:cs="Arial"/>
          <w:sz w:val="24"/>
        </w:rPr>
      </w:pPr>
      <w:r w:rsidRPr="00DC4280">
        <w:rPr>
          <w:rFonts w:ascii="Arial" w:eastAsia="Calibri" w:hAnsi="Arial" w:cs="Arial"/>
          <w:sz w:val="24"/>
        </w:rPr>
        <w:t>The structures will, insofar as possible, be located on ground higher than the surrounding ground and as far from the channel as possible;</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7"/>
        </w:numPr>
        <w:spacing w:after="0" w:line="240" w:lineRule="auto"/>
        <w:ind w:right="101"/>
        <w:rPr>
          <w:rFonts w:ascii="Arial" w:eastAsia="Calibri" w:hAnsi="Arial" w:cs="Arial"/>
          <w:sz w:val="24"/>
        </w:rPr>
      </w:pPr>
      <w:r w:rsidRPr="00DC4280">
        <w:rPr>
          <w:rFonts w:ascii="Arial" w:eastAsia="Calibri" w:hAnsi="Arial" w:cs="Arial"/>
          <w:sz w:val="24"/>
        </w:rPr>
        <w:t>Only those wastewater disposal systems that meet the requirements and separation distances under ARM 17.36.101-116 and ARM 17.36.301-345 are allowed;</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7"/>
        </w:numPr>
        <w:spacing w:after="0" w:line="240" w:lineRule="auto"/>
        <w:ind w:right="101"/>
        <w:rPr>
          <w:rFonts w:ascii="Arial" w:eastAsia="Calibri" w:hAnsi="Arial" w:cs="Arial"/>
          <w:sz w:val="24"/>
        </w:rPr>
      </w:pPr>
      <w:r w:rsidRPr="00DC4280">
        <w:rPr>
          <w:rFonts w:ascii="Arial" w:eastAsia="Calibri" w:hAnsi="Arial" w:cs="Arial"/>
          <w:sz w:val="24"/>
        </w:rPr>
        <w:t xml:space="preserve">Service facilities within these structures such as electrical, heating and plumbing are flood proofed; </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7"/>
        </w:numPr>
        <w:spacing w:after="0" w:line="240" w:lineRule="auto"/>
        <w:ind w:right="101"/>
        <w:rPr>
          <w:rFonts w:ascii="Arial" w:eastAsia="Calibri" w:hAnsi="Arial" w:cs="Arial"/>
          <w:sz w:val="24"/>
        </w:rPr>
      </w:pPr>
      <w:r w:rsidRPr="00DC4280">
        <w:rPr>
          <w:rFonts w:ascii="Arial" w:eastAsia="Calibri" w:hAnsi="Arial" w:cs="Arial"/>
          <w:sz w:val="24"/>
        </w:rPr>
        <w:t>The structure will be firmly anchored to prevent flotation; (ARM 36.15.602(9))</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7"/>
        </w:numPr>
        <w:spacing w:after="0" w:line="240" w:lineRule="auto"/>
        <w:ind w:right="101"/>
        <w:rPr>
          <w:rFonts w:ascii="Arial" w:eastAsia="Calibri" w:hAnsi="Arial" w:cs="Arial"/>
          <w:sz w:val="24"/>
        </w:rPr>
      </w:pPr>
      <w:r w:rsidRPr="00DC4280">
        <w:rPr>
          <w:rFonts w:ascii="Arial" w:eastAsia="Calibri" w:hAnsi="Arial" w:cs="Arial"/>
          <w:sz w:val="24"/>
        </w:rPr>
        <w:t>The use does not require fill and/or substantial excavation; and</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17"/>
        </w:numPr>
        <w:spacing w:after="0" w:line="240" w:lineRule="auto"/>
        <w:ind w:right="101"/>
        <w:rPr>
          <w:rFonts w:ascii="Arial" w:eastAsia="Calibri" w:hAnsi="Arial" w:cs="Arial"/>
          <w:sz w:val="24"/>
        </w:rPr>
      </w:pPr>
      <w:r w:rsidRPr="00DC4280">
        <w:rPr>
          <w:rFonts w:ascii="Arial" w:eastAsia="Calibri" w:hAnsi="Arial" w:cs="Arial"/>
          <w:sz w:val="24"/>
        </w:rPr>
        <w:t>No large scale clearing of riparian vegetation within 50 feet of the mean annual high water mark.(ARM 36.15.602(9)</w:t>
      </w:r>
    </w:p>
    <w:p w:rsidR="00DC4280" w:rsidRPr="00DC4280" w:rsidRDefault="00DC4280" w:rsidP="00DC4280">
      <w:pPr>
        <w:spacing w:after="0" w:line="240" w:lineRule="auto"/>
        <w:ind w:left="720" w:right="101"/>
        <w:contextualSpacing/>
        <w:rPr>
          <w:rFonts w:ascii="Arial" w:eastAsia="Calibri" w:hAnsi="Arial" w:cs="Arial"/>
          <w:b/>
          <w:sz w:val="24"/>
          <w:u w:val="single"/>
        </w:rPr>
      </w:pPr>
    </w:p>
    <w:p w:rsidR="00DC4280" w:rsidRPr="00DC4280" w:rsidRDefault="00DC4280" w:rsidP="00B54617">
      <w:pPr>
        <w:numPr>
          <w:ilvl w:val="0"/>
          <w:numId w:val="17"/>
        </w:numPr>
        <w:spacing w:after="0" w:line="240" w:lineRule="auto"/>
        <w:ind w:right="101"/>
        <w:rPr>
          <w:rFonts w:ascii="Arial" w:eastAsia="Calibri" w:hAnsi="Arial" w:cs="Arial"/>
          <w:sz w:val="24"/>
        </w:rPr>
      </w:pPr>
      <w:r w:rsidRPr="00DC4280">
        <w:rPr>
          <w:rFonts w:ascii="Arial" w:eastAsia="Calibri" w:hAnsi="Arial" w:cs="Arial"/>
          <w:sz w:val="24"/>
        </w:rPr>
        <w:t>The structure use cannot be changed or altered without permit approval.</w:t>
      </w:r>
      <w:r w:rsidRPr="00DC4280">
        <w:rPr>
          <w:rFonts w:ascii="Arial" w:eastAsia="Calibri" w:hAnsi="Arial" w:cs="Arial"/>
          <w:b/>
          <w:sz w:val="24"/>
          <w:u w:val="single"/>
        </w:rPr>
        <w:t xml:space="preserve"> </w:t>
      </w:r>
    </w:p>
    <w:p w:rsidR="00DC4280" w:rsidRPr="00DC4280" w:rsidRDefault="00DC4280" w:rsidP="00DC4280">
      <w:pPr>
        <w:tabs>
          <w:tab w:val="left" w:pos="1080"/>
        </w:tabs>
        <w:spacing w:after="0" w:line="240" w:lineRule="auto"/>
        <w:ind w:left="720"/>
        <w:jc w:val="both"/>
        <w:rPr>
          <w:rFonts w:ascii="Arial" w:eastAsia="Calibri" w:hAnsi="Arial" w:cs="Arial"/>
          <w:sz w:val="24"/>
        </w:rPr>
      </w:pPr>
    </w:p>
    <w:p w:rsidR="00DC4280" w:rsidRPr="00DC4280" w:rsidRDefault="00DC4280" w:rsidP="00DC4280">
      <w:pPr>
        <w:tabs>
          <w:tab w:val="left" w:pos="1080"/>
        </w:tabs>
        <w:spacing w:after="0" w:line="240" w:lineRule="auto"/>
        <w:ind w:left="1620" w:right="101" w:hanging="540"/>
        <w:jc w:val="both"/>
        <w:rPr>
          <w:rFonts w:ascii="Arial" w:eastAsia="Calibri" w:hAnsi="Arial" w:cs="Arial"/>
          <w:sz w:val="24"/>
        </w:rPr>
      </w:pPr>
    </w:p>
    <w:p w:rsidR="00DC4280" w:rsidRPr="00DC4280" w:rsidRDefault="00EF7BC6" w:rsidP="00DC4280">
      <w:pPr>
        <w:tabs>
          <w:tab w:val="left" w:pos="1080"/>
        </w:tabs>
        <w:spacing w:after="0" w:line="240" w:lineRule="auto"/>
        <w:jc w:val="both"/>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9.11 CONSTRUCTION OF OR MODIFICATIONS TO SURFACE WATER DIVERSIONS</w:t>
      </w:r>
      <w:r w:rsidR="00DC4280" w:rsidRPr="00DC4280">
        <w:rPr>
          <w:rFonts w:ascii="Arial" w:eastAsia="Calibri" w:hAnsi="Arial" w:cs="Arial"/>
          <w:sz w:val="24"/>
        </w:rPr>
        <w:t xml:space="preserve"> provided that the design is prepared by an engineer and includes:</w:t>
      </w:r>
    </w:p>
    <w:p w:rsidR="00DC4280" w:rsidRPr="00DC4280" w:rsidRDefault="00DC4280" w:rsidP="00DC4280">
      <w:pPr>
        <w:tabs>
          <w:tab w:val="left" w:pos="1080"/>
        </w:tabs>
        <w:spacing w:after="0" w:line="240" w:lineRule="auto"/>
        <w:ind w:left="720" w:right="101"/>
        <w:jc w:val="both"/>
        <w:rPr>
          <w:rFonts w:ascii="Arial" w:eastAsia="Calibri" w:hAnsi="Arial" w:cs="Arial"/>
          <w:sz w:val="24"/>
        </w:rPr>
      </w:pPr>
    </w:p>
    <w:p w:rsidR="00DC4280" w:rsidRPr="00DC4280" w:rsidRDefault="00DC4280" w:rsidP="00B54617">
      <w:pPr>
        <w:numPr>
          <w:ilvl w:val="0"/>
          <w:numId w:val="37"/>
        </w:numPr>
        <w:spacing w:after="0" w:line="240" w:lineRule="auto"/>
        <w:ind w:right="101"/>
        <w:rPr>
          <w:rFonts w:ascii="Arial" w:eastAsia="Calibri" w:hAnsi="Arial" w:cs="Arial"/>
          <w:sz w:val="24"/>
        </w:rPr>
      </w:pPr>
      <w:r w:rsidRPr="00DC4280">
        <w:rPr>
          <w:rFonts w:ascii="Arial" w:eastAsia="Calibri" w:hAnsi="Arial" w:cs="Arial"/>
          <w:sz w:val="24"/>
        </w:rPr>
        <w:lastRenderedPageBreak/>
        <w:t>An encroachment analysis shows that the diversion will not increase the elevation of the Base Flood Elevation by more than 0.5 feet nor cause a significant increase in flood velocities.   Any increase beyond a half foot rise requires a variance approval and more than a half foot is an alteration of the Regulated Flood Hazard Area and must be approved by the Department.  FEMA approval of any increase must accompany the application.   (ARM 36.15.602(2));</w:t>
      </w:r>
    </w:p>
    <w:p w:rsidR="00DC4280" w:rsidRPr="00DC4280" w:rsidRDefault="00DC4280" w:rsidP="00DC4280">
      <w:pPr>
        <w:spacing w:after="0" w:line="240" w:lineRule="auto"/>
        <w:ind w:left="1080"/>
        <w:rPr>
          <w:rFonts w:ascii="Arial" w:eastAsia="Calibri" w:hAnsi="Arial" w:cs="Arial"/>
          <w:sz w:val="24"/>
        </w:rPr>
      </w:pPr>
    </w:p>
    <w:p w:rsidR="00DC4280" w:rsidRPr="00DC4280" w:rsidRDefault="00DC4280" w:rsidP="00B54617">
      <w:pPr>
        <w:numPr>
          <w:ilvl w:val="0"/>
          <w:numId w:val="37"/>
        </w:numPr>
        <w:spacing w:after="0" w:line="240" w:lineRule="auto"/>
        <w:ind w:right="101"/>
        <w:rPr>
          <w:rFonts w:ascii="Arial" w:eastAsia="Calibri" w:hAnsi="Arial" w:cs="Arial"/>
          <w:sz w:val="24"/>
        </w:rPr>
      </w:pPr>
      <w:r w:rsidRPr="00DC4280">
        <w:rPr>
          <w:rFonts w:ascii="Arial" w:eastAsia="Calibri" w:hAnsi="Arial" w:cs="Arial"/>
          <w:sz w:val="24"/>
        </w:rPr>
        <w:t xml:space="preserve">Minimize potential erosion from a base flood; </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37"/>
        </w:numPr>
        <w:spacing w:after="0" w:line="240" w:lineRule="auto"/>
        <w:ind w:right="101"/>
        <w:rPr>
          <w:rFonts w:ascii="Arial" w:eastAsia="Calibri" w:hAnsi="Arial" w:cs="Arial"/>
          <w:sz w:val="24"/>
        </w:rPr>
      </w:pPr>
      <w:r w:rsidRPr="00DC4280">
        <w:rPr>
          <w:rFonts w:ascii="Arial" w:eastAsia="Calibri" w:hAnsi="Arial" w:cs="Arial"/>
          <w:sz w:val="24"/>
        </w:rPr>
        <w:t>Safely withstand up to the 100-year flood; and (ARM 36.15.603)</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37"/>
        </w:numPr>
        <w:spacing w:after="0" w:line="240" w:lineRule="auto"/>
        <w:ind w:right="101"/>
        <w:rPr>
          <w:rFonts w:ascii="Arial" w:eastAsia="Calibri" w:hAnsi="Arial" w:cs="Arial"/>
          <w:sz w:val="24"/>
        </w:rPr>
      </w:pPr>
      <w:r w:rsidRPr="00DC4280">
        <w:rPr>
          <w:rFonts w:ascii="Arial" w:eastAsia="Calibri" w:hAnsi="Arial" w:cs="Arial"/>
          <w:sz w:val="24"/>
        </w:rPr>
        <w:t>Construction is under the supervision of an engineer.</w:t>
      </w:r>
    </w:p>
    <w:p w:rsidR="00DC4280" w:rsidRPr="00DC4280" w:rsidRDefault="00DC4280" w:rsidP="00DC4280">
      <w:pPr>
        <w:tabs>
          <w:tab w:val="num" w:pos="1440"/>
        </w:tabs>
        <w:spacing w:after="0" w:line="240" w:lineRule="auto"/>
        <w:ind w:left="1080" w:right="101"/>
        <w:jc w:val="both"/>
        <w:rPr>
          <w:rFonts w:ascii="Arial" w:eastAsia="Calibri" w:hAnsi="Arial" w:cs="Arial"/>
          <w:sz w:val="24"/>
        </w:rPr>
      </w:pPr>
    </w:p>
    <w:p w:rsidR="00DC4280" w:rsidRPr="00DC4280" w:rsidRDefault="00EF7BC6" w:rsidP="00DC4280">
      <w:pPr>
        <w:spacing w:after="0" w:line="240" w:lineRule="auto"/>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9.12 FLOOD CONTROL AND BANK PROTECTION MEASURES</w:t>
      </w:r>
      <w:r w:rsidR="00DC4280" w:rsidRPr="00DC4280">
        <w:rPr>
          <w:rFonts w:ascii="Arial" w:eastAsia="Calibri" w:hAnsi="Arial" w:cs="Arial"/>
          <w:sz w:val="24"/>
        </w:rPr>
        <w:t xml:space="preserve"> if substantial as determined by the permit issuing authority must be designed by an engineer and include an encroachment analysis showing that the structure will not increase the elevation of the Base Flood Elevation by more than 0.5 feet nor cause a significant increase in flood velocities.  Any increase beyond a half foot rise requires a variance approval and more than a half foot is an alteration of the Regulated Flood Hazard Area and must be approved by the Department.  FEMA approval of any increase must accompany the application. The design shall also show compliance with the following additional criteria:</w:t>
      </w:r>
    </w:p>
    <w:p w:rsidR="00DC4280" w:rsidRPr="00DC4280" w:rsidRDefault="00DC4280" w:rsidP="00DC4280">
      <w:pPr>
        <w:tabs>
          <w:tab w:val="left" w:pos="360"/>
          <w:tab w:val="left" w:pos="1080"/>
          <w:tab w:val="left" w:pos="1530"/>
          <w:tab w:val="left" w:pos="1800"/>
        </w:tabs>
        <w:spacing w:after="0" w:line="240" w:lineRule="auto"/>
        <w:ind w:left="101" w:right="101"/>
        <w:rPr>
          <w:rFonts w:ascii="Arial" w:eastAsia="Calibri" w:hAnsi="Arial" w:cs="Arial"/>
          <w:sz w:val="24"/>
        </w:rPr>
      </w:pPr>
    </w:p>
    <w:p w:rsidR="00DC4280" w:rsidRPr="00DC4280" w:rsidRDefault="00DC4280" w:rsidP="00B54617">
      <w:pPr>
        <w:numPr>
          <w:ilvl w:val="0"/>
          <w:numId w:val="40"/>
        </w:numPr>
        <w:tabs>
          <w:tab w:val="left" w:pos="1440"/>
        </w:tabs>
        <w:spacing w:after="0" w:line="240" w:lineRule="auto"/>
        <w:ind w:right="101"/>
        <w:rPr>
          <w:rFonts w:ascii="Arial" w:eastAsia="Calibri" w:hAnsi="Arial" w:cs="Arial"/>
          <w:sz w:val="24"/>
        </w:rPr>
      </w:pPr>
      <w:r w:rsidRPr="00DC4280">
        <w:rPr>
          <w:rFonts w:ascii="Arial" w:eastAsia="Calibri" w:hAnsi="Arial" w:cs="Arial"/>
          <w:b/>
          <w:sz w:val="24"/>
        </w:rPr>
        <w:t xml:space="preserve">LEVEE AND FLOODWALL </w:t>
      </w:r>
      <w:r w:rsidRPr="00DC4280">
        <w:rPr>
          <w:rFonts w:ascii="Arial" w:eastAsia="Calibri" w:hAnsi="Arial" w:cs="Arial"/>
          <w:sz w:val="24"/>
        </w:rPr>
        <w:t>construction or alteration if:</w:t>
      </w:r>
    </w:p>
    <w:p w:rsidR="00DC4280" w:rsidRPr="00DC4280" w:rsidRDefault="00DC4280" w:rsidP="00B54617">
      <w:pPr>
        <w:numPr>
          <w:ilvl w:val="0"/>
          <w:numId w:val="59"/>
        </w:numPr>
        <w:tabs>
          <w:tab w:val="left" w:pos="1440"/>
        </w:tabs>
        <w:spacing w:after="0" w:line="240" w:lineRule="auto"/>
        <w:ind w:left="1080" w:right="101" w:hanging="288"/>
        <w:rPr>
          <w:rFonts w:ascii="Arial" w:eastAsia="Calibri" w:hAnsi="Arial" w:cs="Arial"/>
          <w:sz w:val="24"/>
        </w:rPr>
      </w:pPr>
      <w:r w:rsidRPr="00DC4280">
        <w:rPr>
          <w:rFonts w:ascii="Arial" w:eastAsia="Calibri" w:hAnsi="Arial" w:cs="Arial"/>
          <w:sz w:val="24"/>
          <w:szCs w:val="24"/>
        </w:rPr>
        <w:t>The proposed construction or alteration of a levee or floodwall is designed and constructed with suitable fill and to safely withstand a 100- year frequency flood;</w:t>
      </w:r>
    </w:p>
    <w:p w:rsidR="00DC4280" w:rsidRPr="00DC4280" w:rsidRDefault="00DC4280" w:rsidP="00DC4280">
      <w:pPr>
        <w:tabs>
          <w:tab w:val="left" w:pos="1440"/>
        </w:tabs>
        <w:spacing w:after="0" w:line="240" w:lineRule="auto"/>
        <w:ind w:left="1080"/>
        <w:rPr>
          <w:rFonts w:ascii="Arial" w:eastAsia="Calibri" w:hAnsi="Arial" w:cs="Arial"/>
          <w:sz w:val="24"/>
        </w:rPr>
      </w:pPr>
    </w:p>
    <w:p w:rsidR="00DC4280" w:rsidRPr="00DC4280" w:rsidRDefault="00DC4280" w:rsidP="00B54617">
      <w:pPr>
        <w:numPr>
          <w:ilvl w:val="0"/>
          <w:numId w:val="59"/>
        </w:numPr>
        <w:tabs>
          <w:tab w:val="left" w:pos="1440"/>
        </w:tabs>
        <w:spacing w:after="0" w:line="240" w:lineRule="auto"/>
        <w:ind w:left="1080" w:right="101" w:hanging="288"/>
        <w:rPr>
          <w:rFonts w:ascii="Arial" w:eastAsia="Calibri" w:hAnsi="Arial" w:cs="Arial"/>
          <w:sz w:val="24"/>
        </w:rPr>
      </w:pPr>
      <w:r w:rsidRPr="00DC4280">
        <w:rPr>
          <w:rFonts w:ascii="Arial" w:eastAsia="Calibri" w:hAnsi="Arial" w:cs="Arial"/>
          <w:sz w:val="24"/>
          <w:szCs w:val="24"/>
        </w:rPr>
        <w:t>Except to protect agricultural land only, are constructed at least 3 feet higher than the elevation of the base flood</w:t>
      </w:r>
      <w:r w:rsidRPr="00DC4280">
        <w:rPr>
          <w:rFonts w:ascii="Arial" w:eastAsia="Calibri" w:hAnsi="Arial" w:cs="Arial"/>
          <w:sz w:val="24"/>
        </w:rPr>
        <w:t>;</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59"/>
        </w:numPr>
        <w:tabs>
          <w:tab w:val="left" w:pos="1440"/>
        </w:tabs>
        <w:spacing w:after="0" w:line="240" w:lineRule="auto"/>
        <w:ind w:left="1080" w:right="101" w:hanging="288"/>
        <w:rPr>
          <w:rFonts w:ascii="Arial" w:eastAsia="Calibri" w:hAnsi="Arial" w:cs="Arial"/>
          <w:sz w:val="24"/>
        </w:rPr>
      </w:pPr>
      <w:r w:rsidRPr="00DC4280">
        <w:rPr>
          <w:rFonts w:ascii="Arial" w:eastAsia="Calibri" w:hAnsi="Arial" w:cs="Arial"/>
          <w:sz w:val="24"/>
        </w:rPr>
        <w:t>Protection of structures of more than one land owner requires engineering and construction to meet state and federal levee standards and be publically owned for the purpose of construction, operation and maintenance; and</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59"/>
        </w:numPr>
        <w:tabs>
          <w:tab w:val="left" w:pos="1440"/>
        </w:tabs>
        <w:spacing w:after="0" w:line="240" w:lineRule="auto"/>
        <w:ind w:left="1080" w:right="101" w:hanging="288"/>
        <w:rPr>
          <w:rFonts w:ascii="Arial" w:eastAsia="Calibri" w:hAnsi="Arial" w:cs="Arial"/>
          <w:sz w:val="24"/>
        </w:rPr>
      </w:pPr>
      <w:r w:rsidRPr="00DC4280">
        <w:rPr>
          <w:rFonts w:ascii="Arial" w:eastAsia="Calibri" w:hAnsi="Arial" w:cs="Arial"/>
          <w:sz w:val="24"/>
        </w:rPr>
        <w:t>For any increase in the base flood the following information must be provided:</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1"/>
          <w:numId w:val="59"/>
        </w:numPr>
        <w:tabs>
          <w:tab w:val="left" w:pos="1440"/>
        </w:tabs>
        <w:spacing w:after="0" w:line="240" w:lineRule="auto"/>
        <w:ind w:left="1440" w:right="101"/>
        <w:rPr>
          <w:rFonts w:ascii="Arial" w:eastAsia="Calibri" w:hAnsi="Arial" w:cs="Arial"/>
          <w:sz w:val="24"/>
        </w:rPr>
      </w:pPr>
      <w:r w:rsidRPr="00DC4280">
        <w:rPr>
          <w:rFonts w:ascii="Arial" w:eastAsia="Calibri" w:hAnsi="Arial" w:cs="Arial"/>
          <w:sz w:val="24"/>
        </w:rPr>
        <w:t>The estimated cumulative effect of other reasonably anticipated future permissible uses;</w:t>
      </w:r>
    </w:p>
    <w:p w:rsidR="00DC4280" w:rsidRPr="00DC4280" w:rsidRDefault="00DC4280" w:rsidP="00B54617">
      <w:pPr>
        <w:numPr>
          <w:ilvl w:val="1"/>
          <w:numId w:val="59"/>
        </w:numPr>
        <w:tabs>
          <w:tab w:val="left" w:pos="1440"/>
        </w:tabs>
        <w:spacing w:after="0" w:line="240" w:lineRule="auto"/>
        <w:ind w:left="1440" w:right="101"/>
        <w:rPr>
          <w:rFonts w:ascii="Arial" w:eastAsia="Calibri" w:hAnsi="Arial" w:cs="Arial"/>
          <w:sz w:val="24"/>
        </w:rPr>
      </w:pPr>
      <w:r w:rsidRPr="00DC4280">
        <w:rPr>
          <w:rFonts w:ascii="Arial" w:eastAsia="Calibri" w:hAnsi="Arial" w:cs="Arial"/>
          <w:sz w:val="24"/>
        </w:rPr>
        <w:t>The type and amount of existing flood prone development in the affected area; and</w:t>
      </w:r>
    </w:p>
    <w:p w:rsidR="00DC4280" w:rsidRPr="00DC4280" w:rsidRDefault="00DC4280" w:rsidP="00B54617">
      <w:pPr>
        <w:numPr>
          <w:ilvl w:val="1"/>
          <w:numId w:val="59"/>
        </w:numPr>
        <w:tabs>
          <w:tab w:val="left" w:pos="1440"/>
        </w:tabs>
        <w:spacing w:after="0" w:line="240" w:lineRule="auto"/>
        <w:ind w:left="1440" w:right="101"/>
        <w:rPr>
          <w:rFonts w:ascii="Arial" w:eastAsia="Calibri" w:hAnsi="Arial" w:cs="Arial"/>
          <w:sz w:val="24"/>
        </w:rPr>
      </w:pPr>
      <w:r w:rsidRPr="00DC4280">
        <w:rPr>
          <w:rFonts w:ascii="Arial" w:eastAsia="Calibri" w:hAnsi="Arial" w:cs="Arial"/>
          <w:sz w:val="24"/>
        </w:rPr>
        <w:t>There is no detrimental impact to existing or foreseeable development.</w:t>
      </w:r>
    </w:p>
    <w:p w:rsidR="00DC4280" w:rsidRPr="00DC4280" w:rsidRDefault="00DC4280" w:rsidP="00DC4280">
      <w:pPr>
        <w:tabs>
          <w:tab w:val="left" w:pos="1980"/>
        </w:tabs>
        <w:spacing w:after="0" w:line="240" w:lineRule="auto"/>
        <w:ind w:left="2700" w:right="101"/>
        <w:rPr>
          <w:rFonts w:ascii="Arial" w:eastAsia="Calibri" w:hAnsi="Arial" w:cs="Arial"/>
          <w:sz w:val="24"/>
        </w:rPr>
      </w:pPr>
    </w:p>
    <w:p w:rsidR="00DC4280" w:rsidRPr="00DC4280" w:rsidRDefault="00DC4280" w:rsidP="00B54617">
      <w:pPr>
        <w:numPr>
          <w:ilvl w:val="0"/>
          <w:numId w:val="40"/>
        </w:numPr>
        <w:tabs>
          <w:tab w:val="left" w:pos="1980"/>
        </w:tabs>
        <w:spacing w:after="0" w:line="240" w:lineRule="auto"/>
        <w:ind w:left="749" w:right="101" w:hanging="389"/>
        <w:rPr>
          <w:rFonts w:ascii="Arial" w:eastAsia="Calibri" w:hAnsi="Arial" w:cs="Arial"/>
          <w:b/>
          <w:sz w:val="24"/>
        </w:rPr>
      </w:pPr>
      <w:r w:rsidRPr="00DC4280">
        <w:rPr>
          <w:rFonts w:ascii="Arial" w:eastAsia="Calibri" w:hAnsi="Arial" w:cs="Arial"/>
          <w:b/>
          <w:sz w:val="24"/>
        </w:rPr>
        <w:lastRenderedPageBreak/>
        <w:t xml:space="preserve">  RIPRAP, BANK STABILIZATION PROJECTS, PIER AND ABUTMENT PROTECTION, BANK ALTERATION OR STREAM RESTORATION</w:t>
      </w:r>
      <w:r w:rsidRPr="00DC4280">
        <w:rPr>
          <w:rFonts w:ascii="Arial" w:eastAsia="Calibri" w:hAnsi="Arial" w:cs="Arial"/>
          <w:sz w:val="24"/>
        </w:rPr>
        <w:t xml:space="preserve"> projects  if:</w:t>
      </w:r>
    </w:p>
    <w:p w:rsidR="00DC4280" w:rsidRPr="00DC4280" w:rsidRDefault="00DC4280" w:rsidP="00B54617">
      <w:pPr>
        <w:numPr>
          <w:ilvl w:val="0"/>
          <w:numId w:val="41"/>
        </w:numPr>
        <w:tabs>
          <w:tab w:val="left" w:pos="1980"/>
        </w:tabs>
        <w:spacing w:after="0" w:line="240" w:lineRule="auto"/>
        <w:ind w:left="1469" w:right="101"/>
        <w:rPr>
          <w:rFonts w:ascii="Arial" w:eastAsia="Calibri" w:hAnsi="Arial" w:cs="Arial"/>
          <w:b/>
          <w:sz w:val="24"/>
        </w:rPr>
      </w:pPr>
      <w:r w:rsidRPr="00DC4280">
        <w:rPr>
          <w:rFonts w:ascii="Arial" w:eastAsia="Calibri" w:hAnsi="Arial" w:cs="Arial"/>
          <w:sz w:val="24"/>
        </w:rPr>
        <w:t>designed to withstand a 100-year flood; and</w:t>
      </w:r>
    </w:p>
    <w:p w:rsidR="00DC4280" w:rsidRPr="00DC4280" w:rsidRDefault="00DC4280" w:rsidP="00DC4280">
      <w:pPr>
        <w:tabs>
          <w:tab w:val="left" w:pos="1980"/>
        </w:tabs>
        <w:spacing w:after="0" w:line="240" w:lineRule="auto"/>
        <w:ind w:left="1469" w:right="101"/>
        <w:rPr>
          <w:rFonts w:ascii="Arial" w:eastAsia="Calibri" w:hAnsi="Arial" w:cs="Arial"/>
          <w:b/>
          <w:sz w:val="24"/>
        </w:rPr>
      </w:pPr>
    </w:p>
    <w:p w:rsidR="00DC4280" w:rsidRPr="00DC4280" w:rsidRDefault="00DC4280" w:rsidP="00B54617">
      <w:pPr>
        <w:numPr>
          <w:ilvl w:val="0"/>
          <w:numId w:val="41"/>
        </w:numPr>
        <w:tabs>
          <w:tab w:val="left" w:pos="1980"/>
        </w:tabs>
        <w:spacing w:after="0" w:line="240" w:lineRule="auto"/>
        <w:ind w:left="1469" w:right="101"/>
        <w:rPr>
          <w:rFonts w:ascii="Arial" w:eastAsia="Calibri" w:hAnsi="Arial" w:cs="Arial"/>
          <w:b/>
          <w:sz w:val="24"/>
        </w:rPr>
      </w:pPr>
      <w:r w:rsidRPr="00DC4280">
        <w:rPr>
          <w:rFonts w:ascii="Arial" w:eastAsia="Calibri" w:hAnsi="Arial" w:cs="Arial"/>
          <w:sz w:val="24"/>
        </w:rPr>
        <w:t>Not increase erosion upstream, downstream, or adjacent to the site.(ARM 36.15.606(1)(b))</w:t>
      </w:r>
    </w:p>
    <w:p w:rsidR="00DC4280" w:rsidRPr="00DC4280" w:rsidRDefault="00DC4280" w:rsidP="00DC4280">
      <w:pPr>
        <w:tabs>
          <w:tab w:val="left" w:pos="1980"/>
        </w:tabs>
        <w:spacing w:after="0" w:line="240" w:lineRule="auto"/>
        <w:ind w:right="101"/>
        <w:rPr>
          <w:rFonts w:ascii="Arial" w:eastAsia="Calibri" w:hAnsi="Arial" w:cs="Arial"/>
          <w:b/>
          <w:sz w:val="24"/>
        </w:rPr>
      </w:pPr>
    </w:p>
    <w:p w:rsidR="00DC4280" w:rsidRPr="00DC4280" w:rsidRDefault="00DC4280" w:rsidP="00B54617">
      <w:pPr>
        <w:numPr>
          <w:ilvl w:val="0"/>
          <w:numId w:val="42"/>
        </w:numPr>
        <w:spacing w:after="0" w:line="240" w:lineRule="auto"/>
        <w:ind w:right="101"/>
        <w:rPr>
          <w:rFonts w:ascii="Arial" w:eastAsia="Calibri" w:hAnsi="Arial" w:cs="Arial"/>
          <w:sz w:val="24"/>
        </w:rPr>
      </w:pPr>
      <w:r w:rsidRPr="00DC4280">
        <w:rPr>
          <w:rFonts w:ascii="Arial" w:eastAsia="Calibri" w:hAnsi="Arial" w:cs="Arial"/>
          <w:b/>
          <w:sz w:val="24"/>
        </w:rPr>
        <w:t>CHANNELIZATION PROJECTS</w:t>
      </w:r>
      <w:r w:rsidRPr="00DC4280">
        <w:rPr>
          <w:rFonts w:ascii="Arial" w:eastAsia="Calibri" w:hAnsi="Arial" w:cs="Arial"/>
          <w:sz w:val="24"/>
        </w:rPr>
        <w:t xml:space="preserve"> where the excavation and/or construction of an artificial channel for the purpose of diverting the entire flow of a stream from its established course (ARM 36.15.101(7)) and provided they do not increase velocity to a level that will cause erosion. (ARM 36.15.606(1)(c)) </w:t>
      </w:r>
    </w:p>
    <w:p w:rsidR="00DC4280" w:rsidRPr="00DC4280" w:rsidRDefault="00DC4280" w:rsidP="00DC4280">
      <w:pPr>
        <w:tabs>
          <w:tab w:val="left" w:pos="360"/>
          <w:tab w:val="left" w:pos="1080"/>
          <w:tab w:val="left" w:pos="1530"/>
          <w:tab w:val="left" w:pos="1800"/>
        </w:tabs>
        <w:spacing w:after="0" w:line="240" w:lineRule="auto"/>
        <w:ind w:left="720" w:right="101" w:hanging="360"/>
        <w:rPr>
          <w:rFonts w:ascii="Arial" w:eastAsia="Calibri" w:hAnsi="Arial" w:cs="Arial"/>
          <w:sz w:val="24"/>
        </w:rPr>
      </w:pPr>
    </w:p>
    <w:p w:rsidR="00DC4280" w:rsidRPr="00DC4280" w:rsidRDefault="00DC4280" w:rsidP="00B54617">
      <w:pPr>
        <w:numPr>
          <w:ilvl w:val="0"/>
          <w:numId w:val="42"/>
        </w:numPr>
        <w:tabs>
          <w:tab w:val="left" w:pos="1440"/>
        </w:tabs>
        <w:spacing w:after="0" w:line="240" w:lineRule="auto"/>
        <w:ind w:right="101"/>
        <w:rPr>
          <w:rFonts w:ascii="Arial" w:eastAsia="Calibri" w:hAnsi="Arial" w:cs="Arial"/>
          <w:sz w:val="24"/>
        </w:rPr>
      </w:pPr>
      <w:r w:rsidRPr="00DC4280">
        <w:rPr>
          <w:rFonts w:ascii="Arial" w:eastAsia="Calibri" w:hAnsi="Arial" w:cs="Arial"/>
          <w:b/>
          <w:sz w:val="24"/>
        </w:rPr>
        <w:t>DAMS</w:t>
      </w:r>
      <w:r w:rsidRPr="00DC4280">
        <w:rPr>
          <w:rFonts w:ascii="Arial" w:eastAsia="Calibri" w:hAnsi="Arial" w:cs="Arial"/>
          <w:sz w:val="24"/>
        </w:rPr>
        <w:t xml:space="preserve"> provided that:</w:t>
      </w:r>
    </w:p>
    <w:p w:rsidR="00DC4280" w:rsidRPr="00DC4280" w:rsidRDefault="00DC4280" w:rsidP="00B54617">
      <w:pPr>
        <w:numPr>
          <w:ilvl w:val="1"/>
          <w:numId w:val="20"/>
        </w:numPr>
        <w:tabs>
          <w:tab w:val="left" w:pos="1980"/>
        </w:tabs>
        <w:spacing w:after="0" w:line="240" w:lineRule="auto"/>
        <w:ind w:right="101"/>
        <w:rPr>
          <w:rFonts w:ascii="Arial" w:eastAsia="Calibri" w:hAnsi="Arial" w:cs="Arial"/>
          <w:sz w:val="24"/>
        </w:rPr>
      </w:pPr>
      <w:r w:rsidRPr="00DC4280">
        <w:rPr>
          <w:rFonts w:ascii="Arial" w:eastAsia="Calibri" w:hAnsi="Arial" w:cs="Arial"/>
          <w:sz w:val="24"/>
        </w:rPr>
        <w:t>They are designed and constructed in accordance with the Montana Dam Safety Act and applicable safety standards; and</w:t>
      </w:r>
    </w:p>
    <w:p w:rsidR="00DC4280" w:rsidRPr="00DC4280" w:rsidRDefault="00DC4280" w:rsidP="00DC4280">
      <w:pPr>
        <w:tabs>
          <w:tab w:val="left" w:pos="1980"/>
        </w:tabs>
        <w:spacing w:after="0" w:line="240" w:lineRule="auto"/>
        <w:ind w:left="1440"/>
        <w:rPr>
          <w:rFonts w:ascii="Arial" w:eastAsia="Calibri" w:hAnsi="Arial" w:cs="Arial"/>
          <w:sz w:val="24"/>
        </w:rPr>
      </w:pPr>
    </w:p>
    <w:p w:rsidR="00DC4280" w:rsidRPr="00DC4280" w:rsidRDefault="00DC4280" w:rsidP="00B54617">
      <w:pPr>
        <w:numPr>
          <w:ilvl w:val="1"/>
          <w:numId w:val="20"/>
        </w:numPr>
        <w:tabs>
          <w:tab w:val="left" w:pos="1980"/>
        </w:tabs>
        <w:spacing w:after="0" w:line="240" w:lineRule="auto"/>
        <w:ind w:right="101"/>
        <w:rPr>
          <w:rFonts w:ascii="Arial" w:eastAsia="Calibri" w:hAnsi="Arial" w:cs="Arial"/>
          <w:b/>
          <w:color w:val="FF0000"/>
          <w:sz w:val="24"/>
          <w:szCs w:val="24"/>
        </w:rPr>
      </w:pPr>
      <w:r w:rsidRPr="00DC4280">
        <w:rPr>
          <w:rFonts w:ascii="Arial" w:eastAsia="Calibri" w:hAnsi="Arial" w:cs="Arial"/>
          <w:sz w:val="24"/>
        </w:rPr>
        <w:t>They will not increase flood hazards downstream either through operational procedures or improper hydrologic/hydraulic design.</w:t>
      </w:r>
      <w:r w:rsidRPr="00DC4280" w:rsidDel="00C15D07">
        <w:rPr>
          <w:rFonts w:ascii="Arial" w:eastAsia="Calibri" w:hAnsi="Arial" w:cs="Arial"/>
          <w:sz w:val="24"/>
        </w:rPr>
        <w:t xml:space="preserve"> </w:t>
      </w:r>
      <w:r w:rsidRPr="00DC4280">
        <w:rPr>
          <w:rFonts w:ascii="Arial" w:eastAsia="Calibri" w:hAnsi="Arial" w:cs="Arial"/>
          <w:sz w:val="24"/>
        </w:rPr>
        <w:t xml:space="preserve">  (ARM 36.15.606(1)(d))</w:t>
      </w:r>
    </w:p>
    <w:p w:rsidR="00DC4280" w:rsidRPr="00DC4280" w:rsidRDefault="00DC4280" w:rsidP="00DC4280">
      <w:pPr>
        <w:spacing w:after="0" w:line="240" w:lineRule="auto"/>
        <w:ind w:left="1440" w:right="101"/>
        <w:contextualSpacing/>
        <w:rPr>
          <w:rFonts w:ascii="Arial" w:eastAsia="Calibri" w:hAnsi="Arial" w:cs="Arial"/>
          <w:b/>
          <w:color w:val="FF0000"/>
          <w:sz w:val="24"/>
          <w:szCs w:val="24"/>
        </w:rPr>
      </w:pPr>
    </w:p>
    <w:p w:rsidR="00DC4280" w:rsidRPr="00DC4280" w:rsidRDefault="00DC4280" w:rsidP="00DC4280">
      <w:pPr>
        <w:spacing w:after="0" w:line="240" w:lineRule="auto"/>
        <w:rPr>
          <w:rFonts w:ascii="Arial" w:eastAsia="Calibri" w:hAnsi="Arial" w:cs="Arial"/>
          <w:sz w:val="24"/>
          <w:szCs w:val="24"/>
        </w:rPr>
      </w:pPr>
      <w:r w:rsidRPr="00DC4280">
        <w:rPr>
          <w:rFonts w:ascii="Arial" w:eastAsia="Calibri" w:hAnsi="Arial" w:cs="Arial"/>
          <w:sz w:val="24"/>
          <w:szCs w:val="24"/>
        </w:rPr>
        <w:br w:type="page"/>
      </w:r>
    </w:p>
    <w:p w:rsidR="00DC4280" w:rsidRPr="00DC4280" w:rsidRDefault="00DC4280" w:rsidP="00DC4280">
      <w:pPr>
        <w:spacing w:after="0" w:line="240" w:lineRule="auto"/>
        <w:ind w:left="720" w:right="101"/>
        <w:jc w:val="both"/>
        <w:rPr>
          <w:rFonts w:ascii="Arial" w:eastAsia="Calibri" w:hAnsi="Arial" w:cs="Arial"/>
          <w:b/>
          <w:color w:val="FF0000"/>
          <w:sz w:val="24"/>
          <w:szCs w:val="24"/>
        </w:rPr>
      </w:pPr>
    </w:p>
    <w:p w:rsidR="00DC4280" w:rsidRPr="00DC4280" w:rsidRDefault="00DC4280" w:rsidP="00DC4280">
      <w:pPr>
        <w:spacing w:after="0" w:line="240" w:lineRule="auto"/>
        <w:ind w:right="101"/>
        <w:rPr>
          <w:rFonts w:ascii="Arial" w:eastAsia="Calibri" w:hAnsi="Arial" w:cs="Arial"/>
          <w:b/>
          <w:color w:val="FF0000"/>
          <w:sz w:val="24"/>
          <w:szCs w:val="24"/>
        </w:rPr>
      </w:pPr>
      <w:r w:rsidRPr="00DC4280">
        <w:rPr>
          <w:rFonts w:ascii="Arial" w:eastAsia="Calibri" w:hAnsi="Arial" w:cs="Arial"/>
          <w:b/>
          <w:sz w:val="40"/>
          <w:szCs w:val="40"/>
        </w:rPr>
        <w:t xml:space="preserve">SECTION </w:t>
      </w:r>
      <w:r w:rsidR="00EF7BC6">
        <w:rPr>
          <w:rFonts w:ascii="Arial" w:eastAsia="Calibri" w:hAnsi="Arial" w:cs="Arial"/>
          <w:b/>
          <w:sz w:val="40"/>
          <w:szCs w:val="40"/>
        </w:rPr>
        <w:t>19.</w:t>
      </w:r>
      <w:r w:rsidRPr="00DC4280">
        <w:rPr>
          <w:rFonts w:ascii="Arial" w:eastAsia="Calibri" w:hAnsi="Arial" w:cs="Arial"/>
          <w:b/>
          <w:sz w:val="40"/>
          <w:szCs w:val="40"/>
        </w:rPr>
        <w:t>10.</w:t>
      </w:r>
      <w:r w:rsidRPr="00DC4280">
        <w:rPr>
          <w:rFonts w:ascii="Arial" w:eastAsia="Calibri" w:hAnsi="Arial" w:cs="Arial"/>
          <w:sz w:val="40"/>
          <w:szCs w:val="40"/>
        </w:rPr>
        <w:t xml:space="preserve">   </w:t>
      </w:r>
      <w:r w:rsidRPr="00DC4280">
        <w:rPr>
          <w:rFonts w:ascii="Arial" w:eastAsia="Calibri" w:hAnsi="Arial" w:cs="Arial"/>
          <w:b/>
          <w:sz w:val="40"/>
          <w:szCs w:val="40"/>
        </w:rPr>
        <w:t>DEVELOPMENT STANDARDS -  FLOOD FRINGE OR</w:t>
      </w:r>
      <w:r w:rsidRPr="00DC4280">
        <w:rPr>
          <w:rFonts w:ascii="Arial" w:eastAsia="Calibri" w:hAnsi="Arial" w:cs="Arial"/>
          <w:b/>
          <w:bCs/>
          <w:color w:val="000000"/>
          <w:sz w:val="40"/>
          <w:szCs w:val="40"/>
        </w:rPr>
        <w:t xml:space="preserve"> FLOOD PLAIN  WITH NO FLOODWAY</w:t>
      </w:r>
    </w:p>
    <w:p w:rsidR="00DC4280" w:rsidRPr="00DC4280" w:rsidRDefault="00DC4280" w:rsidP="00DC4280">
      <w:pPr>
        <w:tabs>
          <w:tab w:val="left" w:pos="720"/>
          <w:tab w:val="left" w:pos="1080"/>
          <w:tab w:val="left" w:pos="1530"/>
          <w:tab w:val="left" w:pos="1800"/>
        </w:tabs>
        <w:spacing w:after="0" w:line="240" w:lineRule="auto"/>
        <w:ind w:left="101" w:right="101"/>
        <w:jc w:val="both"/>
        <w:rPr>
          <w:rFonts w:ascii="Arial" w:eastAsia="Calibri" w:hAnsi="Arial" w:cs="Arial"/>
          <w:sz w:val="24"/>
        </w:rPr>
      </w:pPr>
    </w:p>
    <w:p w:rsidR="00DC4280" w:rsidRPr="00DC4280" w:rsidRDefault="00EF7BC6" w:rsidP="00DC4280">
      <w:pPr>
        <w:spacing w:after="0" w:line="240" w:lineRule="auto"/>
        <w:rPr>
          <w:rFonts w:ascii="Arial" w:eastAsia="Calibri" w:hAnsi="Arial" w:cs="Arial"/>
          <w:sz w:val="24"/>
        </w:rPr>
      </w:pPr>
      <w:r>
        <w:rPr>
          <w:rFonts w:ascii="Arial" w:eastAsia="Calibri" w:hAnsi="Arial" w:cs="Times New Roman"/>
          <w:b/>
          <w:bCs/>
          <w:sz w:val="24"/>
          <w:u w:val="single"/>
        </w:rPr>
        <w:t>19.</w:t>
      </w:r>
      <w:r w:rsidR="00DC4280" w:rsidRPr="00DC4280">
        <w:rPr>
          <w:rFonts w:ascii="Arial" w:eastAsia="Calibri" w:hAnsi="Arial" w:cs="Times New Roman"/>
          <w:b/>
          <w:bCs/>
          <w:sz w:val="24"/>
          <w:u w:val="single"/>
        </w:rPr>
        <w:t>10.1 USES REQUIRING PERMITS</w:t>
      </w:r>
      <w:r w:rsidR="00DC4280" w:rsidRPr="00DC4280">
        <w:rPr>
          <w:rFonts w:ascii="Arial" w:eastAsia="Calibri" w:hAnsi="Arial" w:cs="Arial"/>
          <w:sz w:val="24"/>
        </w:rPr>
        <w:t xml:space="preserve"> – All uses allowed in the Floodway subject to the issuance of a permit according to the provisions of these regulations shall also be allowed by permit within the Flood Fringe or</w:t>
      </w:r>
      <w:r w:rsidR="00DC4280" w:rsidRPr="00DC4280">
        <w:rPr>
          <w:rFonts w:ascii="Arial" w:eastAsia="Calibri" w:hAnsi="Arial" w:cs="Arial"/>
          <w:bCs/>
          <w:color w:val="000000"/>
          <w:sz w:val="24"/>
          <w:szCs w:val="24"/>
        </w:rPr>
        <w:t xml:space="preserve"> Flood Plain with no Floodway.</w:t>
      </w:r>
      <w:r w:rsidR="00DC4280" w:rsidRPr="00DC4280">
        <w:rPr>
          <w:rFonts w:ascii="Arial" w:eastAsia="Calibri" w:hAnsi="Arial" w:cs="Arial"/>
          <w:b/>
          <w:bCs/>
          <w:color w:val="000000"/>
          <w:sz w:val="24"/>
          <w:szCs w:val="24"/>
        </w:rPr>
        <w:t xml:space="preserve">  </w:t>
      </w:r>
      <w:r w:rsidR="00DC4280" w:rsidRPr="00DC4280">
        <w:rPr>
          <w:rFonts w:ascii="Arial" w:eastAsia="Calibri" w:hAnsi="Arial" w:cs="Arial"/>
          <w:bCs/>
          <w:color w:val="000000"/>
          <w:sz w:val="24"/>
          <w:szCs w:val="24"/>
        </w:rPr>
        <w:t>Additionally, n</w:t>
      </w:r>
      <w:r w:rsidR="00DC4280" w:rsidRPr="00DC4280">
        <w:rPr>
          <w:rFonts w:ascii="Arial" w:eastAsia="Calibri" w:hAnsi="Arial" w:cs="Arial"/>
          <w:sz w:val="24"/>
        </w:rPr>
        <w:t>ew construction, substantial improvements, alterations to structures (including, but not limited to residential, commercial, agricultural and industrial, and suitable fill shall be allowed subject to the minimum development standards in the General Standards in Section 9.1 and this section. (ARM 36.15.701(2)):</w:t>
      </w:r>
    </w:p>
    <w:p w:rsidR="00DC4280" w:rsidRPr="00DC4280" w:rsidRDefault="00DC4280" w:rsidP="00DC4280">
      <w:pPr>
        <w:spacing w:after="0" w:line="240" w:lineRule="auto"/>
        <w:jc w:val="both"/>
        <w:rPr>
          <w:rFonts w:ascii="Arial" w:eastAsia="Calibri" w:hAnsi="Arial" w:cs="Arial"/>
          <w:sz w:val="24"/>
          <w:szCs w:val="20"/>
        </w:rPr>
      </w:pPr>
    </w:p>
    <w:p w:rsidR="00DC4280" w:rsidRPr="00DC4280" w:rsidRDefault="00DC4280" w:rsidP="00DC4280">
      <w:pPr>
        <w:spacing w:after="0" w:line="240" w:lineRule="auto"/>
        <w:ind w:left="1440" w:right="101"/>
        <w:jc w:val="both"/>
        <w:rPr>
          <w:rFonts w:ascii="Arial" w:eastAsia="Calibri" w:hAnsi="Arial" w:cs="Arial"/>
          <w:sz w:val="24"/>
        </w:rPr>
      </w:pPr>
    </w:p>
    <w:p w:rsidR="00DC4280" w:rsidRPr="00DC4280" w:rsidRDefault="00EF7BC6" w:rsidP="00EF7BC6">
      <w:pPr>
        <w:tabs>
          <w:tab w:val="left" w:pos="720"/>
          <w:tab w:val="left" w:pos="1080"/>
          <w:tab w:val="left" w:pos="1530"/>
          <w:tab w:val="left" w:pos="1800"/>
        </w:tabs>
        <w:spacing w:after="0" w:line="240" w:lineRule="auto"/>
        <w:ind w:right="101"/>
        <w:rPr>
          <w:rFonts w:ascii="Arial" w:eastAsia="Calibri" w:hAnsi="Arial" w:cs="Arial"/>
          <w:b/>
          <w:sz w:val="24"/>
          <w:u w:val="single"/>
        </w:rPr>
      </w:pPr>
      <w:r>
        <w:rPr>
          <w:rFonts w:ascii="Arial" w:eastAsia="Calibri" w:hAnsi="Arial" w:cs="Arial"/>
          <w:b/>
          <w:sz w:val="24"/>
          <w:u w:val="single"/>
        </w:rPr>
        <w:t xml:space="preserve">19.10.2  </w:t>
      </w:r>
      <w:r w:rsidR="00DC4280" w:rsidRPr="00DC4280">
        <w:rPr>
          <w:rFonts w:ascii="Arial" w:eastAsia="Calibri" w:hAnsi="Arial" w:cs="Arial"/>
          <w:b/>
          <w:sz w:val="24"/>
          <w:u w:val="single"/>
        </w:rPr>
        <w:t xml:space="preserve">GENERAL REQUIREMENTS </w:t>
      </w:r>
      <w:r w:rsidR="00DC4280" w:rsidRPr="00DC4280">
        <w:rPr>
          <w:rFonts w:ascii="Arial" w:eastAsia="Calibri" w:hAnsi="Arial" w:cs="Arial"/>
          <w:sz w:val="24"/>
        </w:rPr>
        <w:t>are:</w:t>
      </w:r>
    </w:p>
    <w:p w:rsidR="00DC4280" w:rsidRPr="00DC4280" w:rsidRDefault="00DC4280" w:rsidP="00B54617">
      <w:pPr>
        <w:numPr>
          <w:ilvl w:val="5"/>
          <w:numId w:val="19"/>
        </w:numPr>
        <w:tabs>
          <w:tab w:val="num" w:pos="720"/>
          <w:tab w:val="left" w:pos="1170"/>
          <w:tab w:val="left" w:pos="1530"/>
        </w:tabs>
        <w:spacing w:after="0" w:line="240" w:lineRule="auto"/>
        <w:ind w:left="720" w:right="101"/>
        <w:rPr>
          <w:rFonts w:ascii="Arial" w:eastAsia="Times New Roman" w:hAnsi="Arial" w:cs="Arial"/>
          <w:sz w:val="24"/>
          <w:szCs w:val="20"/>
        </w:rPr>
      </w:pPr>
      <w:r w:rsidRPr="00DC4280">
        <w:rPr>
          <w:rFonts w:ascii="Arial" w:eastAsia="Times New Roman" w:hAnsi="Arial" w:cs="Arial"/>
          <w:b/>
          <w:sz w:val="24"/>
          <w:szCs w:val="20"/>
          <w:u w:val="single"/>
        </w:rPr>
        <w:t>Flood Damage</w:t>
      </w:r>
      <w:r w:rsidRPr="00DC4280">
        <w:rPr>
          <w:rFonts w:ascii="Arial" w:eastAsia="Times New Roman" w:hAnsi="Arial" w:cs="Arial"/>
          <w:sz w:val="24"/>
          <w:szCs w:val="20"/>
          <w:u w:val="single"/>
        </w:rPr>
        <w:t>.</w:t>
      </w:r>
      <w:r w:rsidRPr="00DC4280">
        <w:rPr>
          <w:rFonts w:ascii="Arial" w:eastAsia="Times New Roman" w:hAnsi="Arial" w:cs="Arial"/>
          <w:sz w:val="24"/>
          <w:szCs w:val="20"/>
        </w:rPr>
        <w:t xml:space="preserve">  Constructed by methods and practices that minimize flood damage and are reasonably safe from flooding; (44 CFR 60.3(a)(3)(iii))</w:t>
      </w:r>
    </w:p>
    <w:p w:rsidR="00DC4280" w:rsidRPr="00DC4280" w:rsidRDefault="00DC4280" w:rsidP="00DC4280">
      <w:pPr>
        <w:tabs>
          <w:tab w:val="left" w:pos="720"/>
          <w:tab w:val="left" w:pos="1170"/>
          <w:tab w:val="left" w:pos="1530"/>
        </w:tabs>
        <w:spacing w:after="0" w:line="240" w:lineRule="auto"/>
        <w:ind w:left="720"/>
        <w:rPr>
          <w:rFonts w:ascii="Arial" w:eastAsia="Times New Roman" w:hAnsi="Arial" w:cs="Arial"/>
          <w:sz w:val="24"/>
          <w:szCs w:val="20"/>
        </w:rPr>
      </w:pPr>
    </w:p>
    <w:p w:rsidR="00DC4280" w:rsidRPr="00DC4280" w:rsidRDefault="00DC4280" w:rsidP="00B54617">
      <w:pPr>
        <w:numPr>
          <w:ilvl w:val="5"/>
          <w:numId w:val="19"/>
        </w:numPr>
        <w:tabs>
          <w:tab w:val="num" w:pos="720"/>
          <w:tab w:val="left" w:pos="1170"/>
          <w:tab w:val="left" w:pos="1530"/>
        </w:tabs>
        <w:spacing w:after="0" w:line="240" w:lineRule="auto"/>
        <w:ind w:left="720" w:right="101"/>
        <w:rPr>
          <w:rFonts w:ascii="Arial" w:eastAsia="Times New Roman" w:hAnsi="Arial" w:cs="Arial"/>
          <w:sz w:val="24"/>
          <w:szCs w:val="20"/>
        </w:rPr>
      </w:pPr>
      <w:r w:rsidRPr="00DC4280">
        <w:rPr>
          <w:rFonts w:ascii="Arial" w:eastAsia="Times New Roman" w:hAnsi="Arial" w:cs="Arial"/>
          <w:b/>
          <w:sz w:val="24"/>
          <w:szCs w:val="20"/>
          <w:u w:val="single"/>
        </w:rPr>
        <w:t>Materials</w:t>
      </w:r>
      <w:r w:rsidRPr="00DC4280">
        <w:rPr>
          <w:rFonts w:ascii="Arial" w:eastAsia="Times New Roman" w:hAnsi="Arial" w:cs="Arial"/>
          <w:b/>
          <w:sz w:val="24"/>
          <w:szCs w:val="20"/>
        </w:rPr>
        <w:t xml:space="preserve">. </w:t>
      </w:r>
      <w:r w:rsidRPr="00DC4280">
        <w:rPr>
          <w:rFonts w:ascii="Arial" w:eastAsia="Times New Roman" w:hAnsi="Arial" w:cs="Arial"/>
          <w:sz w:val="24"/>
          <w:szCs w:val="20"/>
        </w:rPr>
        <w:t>Reasonably safe from flooding and constructed with materials resistant to flood damage; and (44 CFR 60.3(a)(3)(ii)</w:t>
      </w:r>
    </w:p>
    <w:p w:rsidR="00DC4280" w:rsidRPr="00DC4280" w:rsidRDefault="00DC4280" w:rsidP="00DC4280">
      <w:pPr>
        <w:tabs>
          <w:tab w:val="left" w:pos="720"/>
          <w:tab w:val="left" w:pos="1170"/>
          <w:tab w:val="left" w:pos="1530"/>
        </w:tabs>
        <w:spacing w:after="0" w:line="240" w:lineRule="auto"/>
        <w:rPr>
          <w:rFonts w:ascii="Arial" w:eastAsia="Times New Roman" w:hAnsi="Arial" w:cs="Arial"/>
          <w:sz w:val="24"/>
          <w:szCs w:val="20"/>
        </w:rPr>
      </w:pPr>
    </w:p>
    <w:p w:rsidR="00DC4280" w:rsidRPr="00DC4280" w:rsidRDefault="00DC4280" w:rsidP="00B54617">
      <w:pPr>
        <w:numPr>
          <w:ilvl w:val="0"/>
          <w:numId w:val="43"/>
        </w:numPr>
        <w:spacing w:after="0" w:line="240" w:lineRule="auto"/>
        <w:ind w:left="648" w:right="101"/>
        <w:rPr>
          <w:rFonts w:ascii="Arial" w:eastAsia="Calibri" w:hAnsi="Arial" w:cs="Arial"/>
          <w:sz w:val="24"/>
        </w:rPr>
      </w:pPr>
      <w:r w:rsidRPr="00DC4280">
        <w:rPr>
          <w:rFonts w:ascii="Arial" w:eastAsia="Calibri" w:hAnsi="Arial" w:cs="Arial"/>
          <w:sz w:val="24"/>
        </w:rPr>
        <w:t xml:space="preserve"> </w:t>
      </w:r>
      <w:r w:rsidRPr="00DC4280">
        <w:rPr>
          <w:rFonts w:ascii="Arial" w:eastAsia="Calibri" w:hAnsi="Arial" w:cs="Arial"/>
          <w:b/>
          <w:sz w:val="24"/>
          <w:u w:val="single"/>
        </w:rPr>
        <w:t>Structures or fill</w:t>
      </w:r>
      <w:r w:rsidRPr="00DC4280">
        <w:rPr>
          <w:rFonts w:ascii="Arial" w:eastAsia="Calibri" w:hAnsi="Arial" w:cs="Arial"/>
          <w:sz w:val="24"/>
        </w:rPr>
        <w:t>.  Not be prohibited by any other statute, regulation, ordinance, or resolution; and must be compatible with subdivision, zoning and any other land use regulations, if any;  (ARM 36.15.701(3)(a))  ((ARM 36.15.701(3)(b))</w:t>
      </w:r>
    </w:p>
    <w:p w:rsidR="00DC4280" w:rsidRPr="00DC4280" w:rsidRDefault="00DC4280" w:rsidP="00DC4280">
      <w:pPr>
        <w:spacing w:after="0" w:line="240" w:lineRule="auto"/>
        <w:ind w:left="648"/>
        <w:rPr>
          <w:rFonts w:ascii="Arial" w:eastAsia="Calibri" w:hAnsi="Arial" w:cs="Arial"/>
          <w:sz w:val="24"/>
        </w:rPr>
      </w:pPr>
    </w:p>
    <w:p w:rsidR="00DC4280" w:rsidRPr="00DC4280" w:rsidRDefault="00DC4280" w:rsidP="00B54617">
      <w:pPr>
        <w:numPr>
          <w:ilvl w:val="0"/>
          <w:numId w:val="43"/>
        </w:numPr>
        <w:spacing w:after="0" w:line="240" w:lineRule="auto"/>
        <w:ind w:left="648" w:right="101"/>
        <w:rPr>
          <w:rFonts w:ascii="Arial" w:eastAsia="Calibri" w:hAnsi="Arial" w:cs="Arial"/>
          <w:sz w:val="24"/>
        </w:rPr>
      </w:pPr>
      <w:r w:rsidRPr="00DC4280">
        <w:rPr>
          <w:rFonts w:ascii="Arial" w:eastAsia="Calibri" w:hAnsi="Arial" w:cs="Arial"/>
          <w:b/>
          <w:sz w:val="24"/>
          <w:u w:val="single"/>
        </w:rPr>
        <w:t>All structures</w:t>
      </w:r>
      <w:r w:rsidRPr="00DC4280">
        <w:rPr>
          <w:rFonts w:ascii="Arial" w:eastAsia="Calibri" w:hAnsi="Arial" w:cs="Arial"/>
          <w:sz w:val="24"/>
        </w:rPr>
        <w:t xml:space="preserve"> Designed and adequately anchored to prevent flotation, collapse, or lateral movement of the structure resulting from hydrodynamic and hydrostatic loads, including the effects of buoyancy;</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3"/>
        </w:numPr>
        <w:spacing w:after="0" w:line="240" w:lineRule="auto"/>
        <w:ind w:left="648" w:right="101"/>
        <w:rPr>
          <w:rFonts w:ascii="Arial" w:eastAsia="Calibri" w:hAnsi="Arial" w:cs="Arial"/>
          <w:sz w:val="24"/>
        </w:rPr>
      </w:pPr>
      <w:r w:rsidRPr="00DC4280">
        <w:rPr>
          <w:rFonts w:ascii="Arial" w:eastAsia="Calibri" w:hAnsi="Arial" w:cs="Arial"/>
          <w:b/>
          <w:sz w:val="24"/>
          <w:u w:val="single"/>
        </w:rPr>
        <w:t>Certification</w:t>
      </w:r>
      <w:r w:rsidRPr="00DC4280">
        <w:rPr>
          <w:rFonts w:ascii="Arial" w:eastAsia="Calibri" w:hAnsi="Arial" w:cs="Arial"/>
          <w:sz w:val="24"/>
        </w:rPr>
        <w:t xml:space="preserve"> Adequacy of structural elevations, compaction and flood-proofing design and construction to withstand the flood depths, hydrodynamic and hydrostatic pressures, velocities, impact, buoyancy, and uplift forces associated with the base flood must be certified by an engineer, architect, or other qualified person;</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3"/>
        </w:numPr>
        <w:spacing w:after="0" w:line="240" w:lineRule="auto"/>
        <w:ind w:left="648" w:right="101"/>
        <w:rPr>
          <w:rFonts w:ascii="Arial" w:eastAsia="Calibri" w:hAnsi="Arial" w:cs="Arial"/>
          <w:sz w:val="24"/>
        </w:rPr>
      </w:pPr>
      <w:r w:rsidRPr="00DC4280">
        <w:rPr>
          <w:rFonts w:ascii="Arial" w:eastAsia="Calibri" w:hAnsi="Arial" w:cs="Arial"/>
          <w:b/>
          <w:sz w:val="24"/>
          <w:u w:val="single"/>
        </w:rPr>
        <w:t>All residential, occupied commercial, and industrial structures.</w:t>
      </w:r>
      <w:r w:rsidRPr="00DC4280">
        <w:rPr>
          <w:rFonts w:ascii="Arial" w:eastAsia="Calibri" w:hAnsi="Arial" w:cs="Arial"/>
          <w:b/>
          <w:sz w:val="24"/>
        </w:rPr>
        <w:t xml:space="preserve"> </w:t>
      </w:r>
      <w:r w:rsidRPr="00DC4280">
        <w:rPr>
          <w:rFonts w:ascii="Arial" w:eastAsia="Calibri" w:hAnsi="Arial" w:cs="Arial"/>
          <w:sz w:val="24"/>
        </w:rPr>
        <w:t>Safe access during times of flooding up to the 100-year flood for ordinary and emergency services if there are no reasonable alternate locations for structures and access not subject to flooding;</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3"/>
        </w:numPr>
        <w:spacing w:after="0" w:line="240" w:lineRule="auto"/>
        <w:ind w:left="648" w:right="101"/>
        <w:rPr>
          <w:rFonts w:ascii="Arial" w:eastAsia="Calibri" w:hAnsi="Arial" w:cs="Arial"/>
          <w:sz w:val="24"/>
        </w:rPr>
      </w:pPr>
      <w:r w:rsidRPr="00DC4280">
        <w:rPr>
          <w:rFonts w:ascii="Arial" w:eastAsia="Calibri" w:hAnsi="Arial" w:cs="Arial"/>
          <w:b/>
          <w:sz w:val="24"/>
          <w:u w:val="single"/>
        </w:rPr>
        <w:t xml:space="preserve">Encroachment Limit </w:t>
      </w:r>
      <w:r w:rsidRPr="00DC4280">
        <w:rPr>
          <w:rFonts w:ascii="Arial" w:eastAsia="Calibri" w:hAnsi="Arial" w:cs="Arial"/>
          <w:sz w:val="24"/>
        </w:rPr>
        <w:t xml:space="preserve">  Allowable encroachment for developments in the Flood Plain</w:t>
      </w:r>
      <w:r w:rsidRPr="00DC4280">
        <w:rPr>
          <w:rFonts w:ascii="Arial" w:eastAsia="Calibri" w:hAnsi="Arial" w:cs="Arial"/>
          <w:b/>
          <w:sz w:val="24"/>
        </w:rPr>
        <w:t xml:space="preserve"> </w:t>
      </w:r>
      <w:r w:rsidRPr="00DC4280">
        <w:rPr>
          <w:rFonts w:ascii="Arial" w:eastAsia="Calibri" w:hAnsi="Arial" w:cs="Arial"/>
          <w:sz w:val="24"/>
        </w:rPr>
        <w:t>cannot exceed 0.5 feet  An encroachment analysis is not required for any development in the Flood Fringe</w:t>
      </w:r>
      <w:r w:rsidRPr="00DC4280">
        <w:rPr>
          <w:rFonts w:ascii="Arial" w:eastAsia="Calibri" w:hAnsi="Arial" w:cs="Arial"/>
          <w:b/>
          <w:sz w:val="24"/>
        </w:rPr>
        <w:t xml:space="preserve"> </w:t>
      </w:r>
      <w:r w:rsidRPr="00DC4280">
        <w:rPr>
          <w:rFonts w:ascii="Arial" w:eastAsia="Calibri" w:hAnsi="Arial" w:cs="Arial"/>
          <w:sz w:val="24"/>
        </w:rPr>
        <w:t>where a Floodway has been designated;</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3"/>
        </w:numPr>
        <w:spacing w:after="0" w:line="240" w:lineRule="auto"/>
        <w:ind w:left="648" w:right="101"/>
        <w:rPr>
          <w:rFonts w:ascii="Arial" w:eastAsia="Calibri" w:hAnsi="Arial" w:cs="Arial"/>
          <w:sz w:val="24"/>
          <w:u w:val="single"/>
        </w:rPr>
      </w:pPr>
      <w:r w:rsidRPr="00DC4280">
        <w:rPr>
          <w:rFonts w:ascii="Arial" w:eastAsia="Calibri" w:hAnsi="Arial" w:cs="Arial"/>
          <w:b/>
          <w:sz w:val="24"/>
          <w:u w:val="single"/>
        </w:rPr>
        <w:lastRenderedPageBreak/>
        <w:t>Electrical Systems</w:t>
      </w:r>
      <w:r w:rsidRPr="00DC4280">
        <w:rPr>
          <w:rFonts w:ascii="Arial" w:eastAsia="Calibri" w:hAnsi="Arial" w:cs="Arial"/>
          <w:sz w:val="24"/>
        </w:rPr>
        <w:t xml:space="preserve">  All electrical systems must be:</w:t>
      </w:r>
    </w:p>
    <w:p w:rsidR="00DC4280" w:rsidRPr="00DC4280" w:rsidRDefault="00DC4280" w:rsidP="00DC4280">
      <w:pPr>
        <w:spacing w:after="0" w:line="240" w:lineRule="auto"/>
        <w:rPr>
          <w:rFonts w:ascii="Arial" w:eastAsia="Calibri" w:hAnsi="Arial" w:cs="Arial"/>
          <w:sz w:val="24"/>
          <w:u w:val="single"/>
        </w:rPr>
      </w:pPr>
    </w:p>
    <w:p w:rsidR="00DC4280" w:rsidRPr="00DC4280" w:rsidRDefault="00DC4280" w:rsidP="00B54617">
      <w:pPr>
        <w:numPr>
          <w:ilvl w:val="1"/>
          <w:numId w:val="43"/>
        </w:numPr>
        <w:spacing w:after="0" w:line="240" w:lineRule="auto"/>
        <w:ind w:left="1080" w:right="101"/>
        <w:rPr>
          <w:rFonts w:ascii="Arial" w:eastAsia="Calibri" w:hAnsi="Arial" w:cs="Arial"/>
          <w:color w:val="FF0000"/>
          <w:sz w:val="24"/>
          <w:u w:val="single"/>
        </w:rPr>
      </w:pPr>
      <w:r w:rsidRPr="00DC4280">
        <w:rPr>
          <w:rFonts w:ascii="Arial" w:eastAsia="Calibri" w:hAnsi="Arial" w:cs="Arial"/>
          <w:sz w:val="24"/>
        </w:rPr>
        <w:t>All incoming power service equipment including all metering equipment, control centers, transformers, distribution and lighting panels and all other stationary equipment must be located at least two feet above the BFE</w:t>
      </w:r>
      <w:r w:rsidRPr="00DC4280">
        <w:rPr>
          <w:rFonts w:ascii="Arial" w:eastAsia="Calibri" w:hAnsi="Arial" w:cs="Arial"/>
          <w:color w:val="FF0000"/>
          <w:sz w:val="24"/>
        </w:rPr>
        <w:t>.</w:t>
      </w:r>
    </w:p>
    <w:p w:rsidR="00DC4280" w:rsidRPr="00DC4280" w:rsidRDefault="00DC4280" w:rsidP="00DC4280">
      <w:pPr>
        <w:spacing w:after="0" w:line="240" w:lineRule="auto"/>
        <w:ind w:left="1080"/>
        <w:rPr>
          <w:rFonts w:ascii="Arial" w:eastAsia="Calibri" w:hAnsi="Arial" w:cs="Arial"/>
          <w:sz w:val="24"/>
          <w:u w:val="single"/>
        </w:rPr>
      </w:pPr>
    </w:p>
    <w:p w:rsidR="00DC4280" w:rsidRPr="00DC4280" w:rsidRDefault="00DC4280" w:rsidP="00B54617">
      <w:pPr>
        <w:numPr>
          <w:ilvl w:val="1"/>
          <w:numId w:val="43"/>
        </w:numPr>
        <w:spacing w:after="0" w:line="240" w:lineRule="auto"/>
        <w:ind w:left="1080" w:right="101"/>
        <w:rPr>
          <w:rFonts w:ascii="Arial" w:eastAsia="Calibri" w:hAnsi="Arial" w:cs="Arial"/>
          <w:sz w:val="24"/>
          <w:u w:val="single"/>
        </w:rPr>
      </w:pPr>
      <w:r w:rsidRPr="00DC4280">
        <w:rPr>
          <w:rFonts w:ascii="Arial" w:eastAsia="Calibri" w:hAnsi="Arial" w:cs="Arial"/>
          <w:sz w:val="24"/>
        </w:rPr>
        <w:t>Portable and movable electrical equipment may be placed below the elevation of the BFE, provided that the equipment can be disconnected by a single plug and socket assembly of the submersible type;</w:t>
      </w:r>
    </w:p>
    <w:p w:rsidR="00DC4280" w:rsidRPr="00DC4280" w:rsidRDefault="00DC4280" w:rsidP="00DC4280">
      <w:pPr>
        <w:spacing w:after="0" w:line="240" w:lineRule="auto"/>
        <w:ind w:left="1080"/>
        <w:rPr>
          <w:rFonts w:ascii="Arial" w:eastAsia="Calibri" w:hAnsi="Arial" w:cs="Arial"/>
          <w:sz w:val="24"/>
          <w:u w:val="single"/>
        </w:rPr>
      </w:pPr>
    </w:p>
    <w:p w:rsidR="00DC4280" w:rsidRPr="00DC4280" w:rsidRDefault="00DC4280" w:rsidP="00B54617">
      <w:pPr>
        <w:numPr>
          <w:ilvl w:val="1"/>
          <w:numId w:val="43"/>
        </w:numPr>
        <w:spacing w:after="0" w:line="240" w:lineRule="auto"/>
        <w:ind w:left="1080" w:right="101"/>
        <w:rPr>
          <w:rFonts w:ascii="Arial" w:eastAsia="Calibri" w:hAnsi="Arial" w:cs="Arial"/>
          <w:sz w:val="24"/>
          <w:u w:val="single"/>
        </w:rPr>
      </w:pPr>
      <w:r w:rsidRPr="00DC4280">
        <w:rPr>
          <w:rFonts w:ascii="Arial" w:eastAsia="Calibri" w:hAnsi="Arial" w:cs="Arial"/>
          <w:sz w:val="24"/>
        </w:rPr>
        <w:t>The main power service lines shall have automatically operated electrical disconnect equipment or manually operated electrical disconnect equipment located at an accessible remote location outside the Flood Plain or two feet above the BFE; and</w:t>
      </w:r>
    </w:p>
    <w:p w:rsidR="00DC4280" w:rsidRPr="00DC4280" w:rsidRDefault="00DC4280" w:rsidP="00DC4280">
      <w:pPr>
        <w:spacing w:after="0" w:line="240" w:lineRule="auto"/>
        <w:rPr>
          <w:rFonts w:ascii="Arial" w:eastAsia="Calibri" w:hAnsi="Arial" w:cs="Arial"/>
          <w:sz w:val="24"/>
          <w:u w:val="single"/>
        </w:rPr>
      </w:pPr>
    </w:p>
    <w:p w:rsidR="00DC4280" w:rsidRPr="00DC4280" w:rsidRDefault="00DC4280" w:rsidP="00B54617">
      <w:pPr>
        <w:numPr>
          <w:ilvl w:val="1"/>
          <w:numId w:val="43"/>
        </w:numPr>
        <w:spacing w:after="0" w:line="240" w:lineRule="auto"/>
        <w:ind w:left="1080" w:right="101"/>
        <w:rPr>
          <w:rFonts w:ascii="Arial" w:eastAsia="Calibri" w:hAnsi="Arial" w:cs="Arial"/>
          <w:sz w:val="24"/>
          <w:u w:val="single"/>
        </w:rPr>
      </w:pPr>
      <w:r w:rsidRPr="00DC4280">
        <w:rPr>
          <w:rFonts w:ascii="Arial" w:eastAsia="Calibri" w:hAnsi="Arial" w:cs="Arial"/>
          <w:sz w:val="24"/>
        </w:rPr>
        <w:t>All electrical wiring systems installed below the elevation of the 100 year flood shall be suitable for continuous submergence and may not contain fibrous components.  (ARM 36.15.901)</w:t>
      </w:r>
    </w:p>
    <w:p w:rsidR="00DC4280" w:rsidRPr="00DC4280" w:rsidRDefault="00DC4280" w:rsidP="00DC4280">
      <w:pPr>
        <w:spacing w:after="0" w:line="240" w:lineRule="auto"/>
        <w:ind w:left="1080"/>
        <w:rPr>
          <w:rFonts w:ascii="Arial" w:eastAsia="Calibri" w:hAnsi="Arial" w:cs="Arial"/>
          <w:sz w:val="24"/>
          <w:u w:val="single"/>
        </w:rPr>
      </w:pPr>
    </w:p>
    <w:p w:rsidR="00DC4280" w:rsidRPr="00DC4280" w:rsidRDefault="00DC4280" w:rsidP="00B54617">
      <w:pPr>
        <w:numPr>
          <w:ilvl w:val="0"/>
          <w:numId w:val="43"/>
        </w:numPr>
        <w:spacing w:after="0" w:line="240" w:lineRule="auto"/>
        <w:ind w:left="648" w:right="101"/>
        <w:rPr>
          <w:rFonts w:ascii="Arial" w:eastAsia="Calibri" w:hAnsi="Arial" w:cs="Arial"/>
          <w:sz w:val="24"/>
          <w:u w:val="single"/>
        </w:rPr>
      </w:pPr>
      <w:r w:rsidRPr="00DC4280">
        <w:rPr>
          <w:rFonts w:ascii="Arial" w:eastAsia="Calibri" w:hAnsi="Arial" w:cs="Arial"/>
          <w:b/>
          <w:sz w:val="24"/>
          <w:u w:val="single"/>
        </w:rPr>
        <w:t>Heating and Cooling Systems</w:t>
      </w:r>
      <w:r w:rsidRPr="00DC4280">
        <w:rPr>
          <w:rFonts w:ascii="Arial" w:eastAsia="Calibri" w:hAnsi="Arial" w:cs="Arial"/>
          <w:sz w:val="24"/>
        </w:rPr>
        <w:t xml:space="preserve">  must: </w:t>
      </w:r>
    </w:p>
    <w:p w:rsidR="00DC4280" w:rsidRPr="00DC4280" w:rsidRDefault="00DC4280" w:rsidP="00B54617">
      <w:pPr>
        <w:numPr>
          <w:ilvl w:val="1"/>
          <w:numId w:val="43"/>
        </w:numPr>
        <w:spacing w:after="0" w:line="240" w:lineRule="auto"/>
        <w:ind w:left="1080" w:right="101"/>
        <w:rPr>
          <w:rFonts w:ascii="Arial" w:eastAsia="Calibri" w:hAnsi="Arial" w:cs="Arial"/>
          <w:sz w:val="24"/>
        </w:rPr>
      </w:pPr>
      <w:r w:rsidRPr="00DC4280">
        <w:rPr>
          <w:rFonts w:ascii="Arial" w:eastAsia="Calibri" w:hAnsi="Arial" w:cs="Arial"/>
          <w:sz w:val="24"/>
        </w:rPr>
        <w:t>Be installed with float operated automatic control valves so that fuel supply is automatically shut off when flood waters reach the floor level where located;</w:t>
      </w:r>
    </w:p>
    <w:p w:rsidR="00DC4280" w:rsidRPr="00DC4280" w:rsidRDefault="00DC4280" w:rsidP="00DC4280">
      <w:pPr>
        <w:spacing w:after="0" w:line="240" w:lineRule="auto"/>
        <w:ind w:left="1080"/>
        <w:rPr>
          <w:rFonts w:ascii="Arial" w:eastAsia="Calibri" w:hAnsi="Arial" w:cs="Arial"/>
          <w:sz w:val="24"/>
        </w:rPr>
      </w:pPr>
    </w:p>
    <w:p w:rsidR="00DC4280" w:rsidRPr="00DC4280" w:rsidRDefault="00DC4280" w:rsidP="00B54617">
      <w:pPr>
        <w:numPr>
          <w:ilvl w:val="1"/>
          <w:numId w:val="43"/>
        </w:numPr>
        <w:spacing w:after="0" w:line="240" w:lineRule="auto"/>
        <w:ind w:left="1080" w:right="101"/>
        <w:rPr>
          <w:rFonts w:ascii="Arial" w:eastAsia="Calibri" w:hAnsi="Arial" w:cs="Arial"/>
          <w:sz w:val="24"/>
        </w:rPr>
      </w:pPr>
      <w:r w:rsidRPr="00DC4280">
        <w:rPr>
          <w:rFonts w:ascii="Arial" w:eastAsia="Calibri" w:hAnsi="Arial" w:cs="Arial"/>
          <w:sz w:val="24"/>
        </w:rPr>
        <w:t>Have manually operated gate valves installed in gas supply lines.  The gate valves must be operable from a location above the BFE;</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1"/>
          <w:numId w:val="43"/>
        </w:numPr>
        <w:spacing w:after="0" w:line="240" w:lineRule="auto"/>
        <w:ind w:left="1080" w:right="101"/>
        <w:rPr>
          <w:rFonts w:ascii="Arial" w:eastAsia="Calibri" w:hAnsi="Arial" w:cs="Arial"/>
          <w:sz w:val="24"/>
        </w:rPr>
      </w:pPr>
      <w:r w:rsidRPr="00DC4280">
        <w:rPr>
          <w:rFonts w:ascii="Arial" w:eastAsia="Calibri" w:hAnsi="Arial" w:cs="Arial"/>
          <w:sz w:val="24"/>
        </w:rPr>
        <w:t>Be installed in accordance with the provisions of Electrical Systems Flood proofing; and</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1"/>
          <w:numId w:val="43"/>
        </w:numPr>
        <w:spacing w:after="0" w:line="240" w:lineRule="auto"/>
        <w:ind w:left="1080" w:right="101"/>
        <w:rPr>
          <w:rFonts w:ascii="Arial" w:eastAsia="Calibri" w:hAnsi="Arial" w:cs="Arial"/>
          <w:sz w:val="24"/>
        </w:rPr>
      </w:pPr>
      <w:r w:rsidRPr="00DC4280">
        <w:rPr>
          <w:rFonts w:ascii="Arial" w:eastAsia="Calibri" w:hAnsi="Arial" w:cs="Arial"/>
          <w:sz w:val="24"/>
        </w:rPr>
        <w:t>Have furnaces and cooling units and ductwork installed at least two (2) feet above the BFE.  (ARM 36.15.902)</w:t>
      </w:r>
    </w:p>
    <w:p w:rsidR="00DC4280" w:rsidRPr="00DC4280" w:rsidRDefault="00DC4280" w:rsidP="00DC4280">
      <w:pPr>
        <w:spacing w:after="0" w:line="240" w:lineRule="auto"/>
        <w:rPr>
          <w:rFonts w:ascii="Arial" w:eastAsia="Calibri" w:hAnsi="Arial" w:cs="Arial"/>
          <w:b/>
          <w:sz w:val="24"/>
        </w:rPr>
      </w:pPr>
    </w:p>
    <w:p w:rsidR="00DC4280" w:rsidRPr="00DC4280" w:rsidRDefault="00DC4280" w:rsidP="00B54617">
      <w:pPr>
        <w:numPr>
          <w:ilvl w:val="0"/>
          <w:numId w:val="43"/>
        </w:numPr>
        <w:tabs>
          <w:tab w:val="left" w:pos="720"/>
        </w:tabs>
        <w:spacing w:after="0" w:line="240" w:lineRule="auto"/>
        <w:ind w:left="648" w:right="101"/>
        <w:rPr>
          <w:rFonts w:ascii="Arial" w:eastAsia="Calibri" w:hAnsi="Arial" w:cs="Arial"/>
          <w:b/>
          <w:sz w:val="24"/>
          <w:u w:val="single"/>
        </w:rPr>
      </w:pPr>
      <w:r w:rsidRPr="00DC4280">
        <w:rPr>
          <w:rFonts w:ascii="Arial" w:eastAsia="Calibri" w:hAnsi="Arial" w:cs="Arial"/>
          <w:b/>
          <w:sz w:val="24"/>
          <w:u w:val="single"/>
        </w:rPr>
        <w:t>Plumbing Systems</w:t>
      </w:r>
      <w:r w:rsidRPr="00DC4280">
        <w:rPr>
          <w:rFonts w:ascii="Arial" w:eastAsia="Calibri" w:hAnsi="Arial" w:cs="Arial"/>
          <w:sz w:val="24"/>
        </w:rPr>
        <w:t xml:space="preserve"> must meet the following criteria:</w:t>
      </w:r>
    </w:p>
    <w:p w:rsidR="00DC4280" w:rsidRPr="00DC4280" w:rsidRDefault="00DC4280" w:rsidP="00B54617">
      <w:pPr>
        <w:numPr>
          <w:ilvl w:val="1"/>
          <w:numId w:val="43"/>
        </w:numPr>
        <w:spacing w:after="0" w:line="240" w:lineRule="auto"/>
        <w:ind w:left="1080" w:right="101"/>
        <w:rPr>
          <w:rFonts w:ascii="Arial" w:eastAsia="Calibri" w:hAnsi="Arial" w:cs="Arial"/>
          <w:sz w:val="24"/>
        </w:rPr>
      </w:pPr>
      <w:r w:rsidRPr="00DC4280">
        <w:rPr>
          <w:rFonts w:ascii="Arial" w:eastAsia="Calibri" w:hAnsi="Arial" w:cs="Arial"/>
          <w:sz w:val="24"/>
        </w:rPr>
        <w:t>Sewer lines, except those to be buried and sealed, must have check valves installed to prevent sewage backup into permitted structures; and</w:t>
      </w:r>
    </w:p>
    <w:p w:rsidR="00DC4280" w:rsidRPr="00DC4280" w:rsidRDefault="00DC4280" w:rsidP="00DC4280">
      <w:pPr>
        <w:spacing w:after="0" w:line="240" w:lineRule="auto"/>
        <w:ind w:left="1080"/>
        <w:rPr>
          <w:rFonts w:ascii="Arial" w:eastAsia="Calibri" w:hAnsi="Arial" w:cs="Arial"/>
          <w:sz w:val="24"/>
        </w:rPr>
      </w:pPr>
    </w:p>
    <w:p w:rsidR="00DC4280" w:rsidRPr="00DC4280" w:rsidRDefault="00DC4280" w:rsidP="00B54617">
      <w:pPr>
        <w:numPr>
          <w:ilvl w:val="1"/>
          <w:numId w:val="43"/>
        </w:numPr>
        <w:spacing w:after="0" w:line="240" w:lineRule="auto"/>
        <w:ind w:left="1080" w:right="101"/>
        <w:rPr>
          <w:rFonts w:ascii="Arial" w:eastAsia="Calibri" w:hAnsi="Arial" w:cs="Arial"/>
          <w:sz w:val="24"/>
        </w:rPr>
      </w:pPr>
      <w:r w:rsidRPr="00DC4280">
        <w:rPr>
          <w:rFonts w:ascii="Arial" w:eastAsia="Calibri" w:hAnsi="Arial" w:cs="Arial"/>
          <w:sz w:val="24"/>
        </w:rPr>
        <w:t>All toilets, stools, sinks, urinals, vaults, and drains must be located so the lowest point of possible entry is at least two (2) feet above the BFE.  (ARM 36.15.903)</w:t>
      </w:r>
    </w:p>
    <w:p w:rsidR="00DC4280" w:rsidRPr="00DC4280" w:rsidRDefault="00DC4280" w:rsidP="00DC4280">
      <w:pPr>
        <w:tabs>
          <w:tab w:val="left" w:pos="1080"/>
        </w:tabs>
        <w:spacing w:after="0" w:line="240" w:lineRule="auto"/>
        <w:rPr>
          <w:rFonts w:ascii="Arial" w:eastAsia="Calibri" w:hAnsi="Arial" w:cs="Arial"/>
          <w:sz w:val="24"/>
        </w:rPr>
      </w:pPr>
    </w:p>
    <w:p w:rsidR="00DC4280" w:rsidRPr="00DC4280" w:rsidRDefault="00DC4280" w:rsidP="00B54617">
      <w:pPr>
        <w:numPr>
          <w:ilvl w:val="0"/>
          <w:numId w:val="43"/>
        </w:numPr>
        <w:tabs>
          <w:tab w:val="left" w:pos="1080"/>
        </w:tabs>
        <w:spacing w:after="0" w:line="240" w:lineRule="auto"/>
        <w:ind w:left="648" w:right="101"/>
        <w:rPr>
          <w:rFonts w:ascii="Arial" w:eastAsia="Calibri" w:hAnsi="Arial" w:cs="Arial"/>
          <w:b/>
          <w:sz w:val="24"/>
        </w:rPr>
      </w:pPr>
      <w:r w:rsidRPr="00DC4280">
        <w:rPr>
          <w:rFonts w:ascii="Arial" w:eastAsia="Calibri" w:hAnsi="Arial" w:cs="Arial"/>
          <w:b/>
          <w:sz w:val="24"/>
          <w:u w:val="single"/>
        </w:rPr>
        <w:t>Structural Fill</w:t>
      </w:r>
      <w:r w:rsidRPr="00DC4280">
        <w:rPr>
          <w:rFonts w:ascii="Arial" w:eastAsia="Calibri" w:hAnsi="Arial" w:cs="Arial"/>
          <w:b/>
          <w:sz w:val="24"/>
        </w:rPr>
        <w:t xml:space="preserve">:  </w:t>
      </w:r>
      <w:r w:rsidRPr="00DC4280">
        <w:rPr>
          <w:rFonts w:ascii="Arial" w:eastAsia="Calibri" w:hAnsi="Arial" w:cs="Arial"/>
          <w:sz w:val="24"/>
        </w:rPr>
        <w:t xml:space="preserve">Used to elevate structures, including but not limited to residential, commercial, and industrial structures, provided that:  </w:t>
      </w:r>
    </w:p>
    <w:p w:rsidR="00DC4280" w:rsidRPr="00DC4280" w:rsidRDefault="00DC4280" w:rsidP="00B54617">
      <w:pPr>
        <w:numPr>
          <w:ilvl w:val="1"/>
          <w:numId w:val="43"/>
        </w:numPr>
        <w:tabs>
          <w:tab w:val="left" w:pos="1080"/>
        </w:tabs>
        <w:spacing w:after="0" w:line="240" w:lineRule="auto"/>
        <w:ind w:left="1080" w:right="101"/>
        <w:rPr>
          <w:rFonts w:ascii="Arial" w:eastAsia="Calibri" w:hAnsi="Arial" w:cs="Arial"/>
          <w:sz w:val="24"/>
        </w:rPr>
      </w:pPr>
      <w:r w:rsidRPr="00DC4280">
        <w:rPr>
          <w:rFonts w:ascii="Arial" w:eastAsia="Calibri" w:hAnsi="Arial" w:cs="Arial"/>
          <w:sz w:val="24"/>
        </w:rPr>
        <w:t xml:space="preserve">Must be suitable fill; </w:t>
      </w:r>
    </w:p>
    <w:p w:rsidR="00DC4280" w:rsidRPr="00DC4280" w:rsidRDefault="00DC4280" w:rsidP="00DC4280">
      <w:pPr>
        <w:tabs>
          <w:tab w:val="left" w:pos="1080"/>
        </w:tabs>
        <w:spacing w:after="0" w:line="240" w:lineRule="auto"/>
        <w:ind w:left="1080"/>
        <w:rPr>
          <w:rFonts w:ascii="Arial" w:eastAsia="Calibri" w:hAnsi="Arial" w:cs="Arial"/>
          <w:sz w:val="24"/>
        </w:rPr>
      </w:pPr>
    </w:p>
    <w:p w:rsidR="00DC4280" w:rsidRPr="00DC4280" w:rsidRDefault="00DC4280" w:rsidP="00B54617">
      <w:pPr>
        <w:numPr>
          <w:ilvl w:val="1"/>
          <w:numId w:val="43"/>
        </w:numPr>
        <w:tabs>
          <w:tab w:val="left" w:pos="1080"/>
        </w:tabs>
        <w:spacing w:after="0" w:line="240" w:lineRule="auto"/>
        <w:ind w:left="1080" w:right="101"/>
        <w:rPr>
          <w:rFonts w:ascii="Arial" w:eastAsia="Calibri" w:hAnsi="Arial" w:cs="Arial"/>
          <w:sz w:val="24"/>
        </w:rPr>
      </w:pPr>
      <w:r w:rsidRPr="00DC4280">
        <w:rPr>
          <w:rFonts w:ascii="Arial" w:eastAsia="Calibri" w:hAnsi="Arial" w:cs="Arial"/>
          <w:sz w:val="24"/>
        </w:rPr>
        <w:t>The filled area is at or above the BFE.  (Higher Standard minimum of 0.5 feet above the BFE);</w:t>
      </w:r>
    </w:p>
    <w:p w:rsidR="00DC4280" w:rsidRPr="00DC4280" w:rsidRDefault="00DC4280" w:rsidP="00DC4280">
      <w:pPr>
        <w:tabs>
          <w:tab w:val="left" w:pos="1080"/>
        </w:tabs>
        <w:spacing w:after="0" w:line="240" w:lineRule="auto"/>
        <w:ind w:left="101"/>
        <w:rPr>
          <w:rFonts w:ascii="Arial" w:eastAsia="Calibri" w:hAnsi="Arial" w:cs="Arial"/>
          <w:sz w:val="24"/>
        </w:rPr>
      </w:pPr>
    </w:p>
    <w:p w:rsidR="00DC4280" w:rsidRPr="00DC4280" w:rsidRDefault="00DC4280" w:rsidP="00B54617">
      <w:pPr>
        <w:numPr>
          <w:ilvl w:val="1"/>
          <w:numId w:val="43"/>
        </w:numPr>
        <w:tabs>
          <w:tab w:val="left" w:pos="1080"/>
        </w:tabs>
        <w:spacing w:after="0" w:line="240" w:lineRule="auto"/>
        <w:ind w:left="1080" w:right="101"/>
        <w:rPr>
          <w:rFonts w:ascii="Arial" w:eastAsia="Calibri" w:hAnsi="Arial" w:cs="Arial"/>
          <w:sz w:val="24"/>
        </w:rPr>
      </w:pPr>
      <w:r w:rsidRPr="00DC4280">
        <w:rPr>
          <w:rFonts w:ascii="Arial" w:eastAsia="Calibri" w:hAnsi="Arial" w:cs="Arial"/>
          <w:sz w:val="24"/>
        </w:rPr>
        <w:t>The fill is compacted to minimize settlement and has been compacted to 95 percent of the maximum density and compaction of earthen fill must be certified by a registered professional engineer;</w:t>
      </w:r>
    </w:p>
    <w:p w:rsidR="00DC4280" w:rsidRPr="00DC4280" w:rsidRDefault="00DC4280" w:rsidP="00DC4280">
      <w:pPr>
        <w:tabs>
          <w:tab w:val="left" w:pos="1080"/>
        </w:tabs>
        <w:spacing w:after="0" w:line="240" w:lineRule="auto"/>
        <w:rPr>
          <w:rFonts w:ascii="Arial" w:eastAsia="Calibri" w:hAnsi="Arial" w:cs="Arial"/>
          <w:sz w:val="24"/>
        </w:rPr>
      </w:pPr>
    </w:p>
    <w:p w:rsidR="00DC4280" w:rsidRPr="00DC4280" w:rsidRDefault="00DC4280" w:rsidP="00B54617">
      <w:pPr>
        <w:numPr>
          <w:ilvl w:val="1"/>
          <w:numId w:val="43"/>
        </w:numPr>
        <w:tabs>
          <w:tab w:val="left" w:pos="1080"/>
        </w:tabs>
        <w:spacing w:after="0" w:line="240" w:lineRule="auto"/>
        <w:ind w:left="1080" w:right="101"/>
        <w:rPr>
          <w:rFonts w:ascii="Arial" w:eastAsia="Calibri" w:hAnsi="Arial" w:cs="Arial"/>
          <w:sz w:val="24"/>
        </w:rPr>
      </w:pPr>
      <w:r w:rsidRPr="00DC4280">
        <w:rPr>
          <w:rFonts w:ascii="Arial" w:eastAsia="Calibri" w:hAnsi="Arial" w:cs="Arial"/>
          <w:sz w:val="24"/>
        </w:rPr>
        <w:t>No portion of the fill is within the floodway; and</w:t>
      </w:r>
    </w:p>
    <w:p w:rsidR="00DC4280" w:rsidRPr="00DC4280" w:rsidRDefault="00DC4280" w:rsidP="00DC4280">
      <w:pPr>
        <w:tabs>
          <w:tab w:val="left" w:pos="1080"/>
        </w:tabs>
        <w:spacing w:after="0" w:line="240" w:lineRule="auto"/>
        <w:rPr>
          <w:rFonts w:ascii="Arial" w:eastAsia="Calibri" w:hAnsi="Arial" w:cs="Arial"/>
          <w:sz w:val="24"/>
        </w:rPr>
      </w:pPr>
    </w:p>
    <w:p w:rsidR="00DC4280" w:rsidRPr="00DC4280" w:rsidRDefault="00DC4280" w:rsidP="00B54617">
      <w:pPr>
        <w:numPr>
          <w:ilvl w:val="1"/>
          <w:numId w:val="43"/>
        </w:numPr>
        <w:spacing w:after="0" w:line="240" w:lineRule="auto"/>
        <w:ind w:left="1080" w:right="101"/>
        <w:rPr>
          <w:rFonts w:ascii="Arial" w:eastAsia="Calibri" w:hAnsi="Arial" w:cs="Arial"/>
          <w:sz w:val="24"/>
        </w:rPr>
      </w:pPr>
      <w:r w:rsidRPr="00DC4280">
        <w:rPr>
          <w:rFonts w:ascii="Arial" w:eastAsia="Calibri" w:hAnsi="Arial" w:cs="Arial"/>
          <w:sz w:val="24"/>
        </w:rPr>
        <w:t>The fill slope must not be steeper than 1 ½ horizontal to 1 vertical unless substantiating data justifying a steeper slope is provided and adequate erosion protection is provided for fill slopes exposed to floodwaters.  The erosion protection for fill slopes exposed to velocities of four feet per second and less may consist of vegetative cover consisting of grasses or similar undergrowth as approved by the permit issuing authority.  Slopes exposed to velocities greater than four feet per second shall be protected by armoring with stone or rock slope protection. (ARM 36.15.701&amp;702)</w:t>
      </w:r>
    </w:p>
    <w:p w:rsidR="00DC4280" w:rsidRPr="00DC4280" w:rsidRDefault="00DC4280" w:rsidP="00B54617">
      <w:pPr>
        <w:keepNext/>
        <w:numPr>
          <w:ilvl w:val="0"/>
          <w:numId w:val="43"/>
        </w:numPr>
        <w:spacing w:before="240" w:after="60" w:line="240" w:lineRule="auto"/>
        <w:ind w:right="101"/>
        <w:outlineLvl w:val="0"/>
        <w:rPr>
          <w:rFonts w:ascii="Arial" w:eastAsia="Times New Roman" w:hAnsi="Arial" w:cs="Arial"/>
          <w:bCs/>
          <w:kern w:val="32"/>
          <w:sz w:val="24"/>
          <w:szCs w:val="24"/>
        </w:rPr>
      </w:pPr>
      <w:r w:rsidRPr="00DC4280">
        <w:rPr>
          <w:rFonts w:ascii="Arial" w:eastAsia="Times New Roman" w:hAnsi="Arial" w:cs="Arial"/>
          <w:b/>
          <w:bCs/>
          <w:kern w:val="32"/>
          <w:sz w:val="24"/>
          <w:szCs w:val="24"/>
          <w:u w:val="single"/>
        </w:rPr>
        <w:t>Water And Sewage Systems</w:t>
      </w:r>
      <w:r w:rsidRPr="00DC4280">
        <w:rPr>
          <w:rFonts w:ascii="Arial" w:eastAsia="Times New Roman" w:hAnsi="Arial" w:cs="Arial"/>
          <w:bCs/>
          <w:kern w:val="32"/>
          <w:sz w:val="24"/>
          <w:szCs w:val="24"/>
        </w:rPr>
        <w:t xml:space="preserve"> provided that: </w:t>
      </w:r>
    </w:p>
    <w:p w:rsidR="00DC4280" w:rsidRPr="00DC4280" w:rsidRDefault="00DC4280" w:rsidP="00DC4280">
      <w:pPr>
        <w:spacing w:after="0" w:line="240" w:lineRule="auto"/>
        <w:ind w:left="360"/>
        <w:rPr>
          <w:rFonts w:ascii="Arial" w:eastAsia="Calibri" w:hAnsi="Arial" w:cs="Arial"/>
          <w:sz w:val="24"/>
        </w:rPr>
      </w:pPr>
      <w:r w:rsidRPr="00DC4280">
        <w:rPr>
          <w:rFonts w:ascii="Arial" w:eastAsia="Calibri" w:hAnsi="Arial" w:cs="Arial"/>
          <w:sz w:val="24"/>
          <w:szCs w:val="24"/>
        </w:rPr>
        <w:t>All new construction or substantial improvements shall be constructed with electrical, heating, ventilation, plumbing, and air conditioning equipment and other services designed and located so as to prevent waters from entering or accumulating within the components during conditions of flooding or to prevent impairment or contamination during flooding.</w:t>
      </w:r>
    </w:p>
    <w:p w:rsidR="00DC4280" w:rsidRPr="00DC4280" w:rsidRDefault="00DC4280" w:rsidP="00DC4280">
      <w:pPr>
        <w:spacing w:after="0" w:line="240" w:lineRule="auto"/>
        <w:ind w:left="1368"/>
        <w:rPr>
          <w:rFonts w:ascii="Arial" w:eastAsia="Calibri" w:hAnsi="Arial" w:cs="Arial"/>
          <w:sz w:val="24"/>
        </w:rPr>
      </w:pPr>
    </w:p>
    <w:p w:rsidR="00DC4280" w:rsidRPr="00DC4280" w:rsidRDefault="00EF7BC6" w:rsidP="00EF7BC6">
      <w:pPr>
        <w:spacing w:after="0" w:line="240" w:lineRule="auto"/>
        <w:ind w:right="101"/>
        <w:rPr>
          <w:rFonts w:ascii="Arial" w:eastAsia="Calibri" w:hAnsi="Arial" w:cs="Arial"/>
          <w:sz w:val="24"/>
        </w:rPr>
      </w:pPr>
      <w:r>
        <w:rPr>
          <w:rFonts w:ascii="Arial" w:eastAsia="Calibri" w:hAnsi="Arial" w:cs="Arial"/>
          <w:b/>
          <w:sz w:val="24"/>
          <w:u w:val="single"/>
        </w:rPr>
        <w:t xml:space="preserve">19.10.3 </w:t>
      </w:r>
      <w:r w:rsidR="00DC4280" w:rsidRPr="00DC4280">
        <w:rPr>
          <w:rFonts w:ascii="Arial" w:eastAsia="Calibri" w:hAnsi="Arial" w:cs="Arial"/>
          <w:b/>
          <w:sz w:val="24"/>
          <w:u w:val="single"/>
        </w:rPr>
        <w:t>RESIDENTIAL</w:t>
      </w:r>
      <w:r w:rsidR="00DC4280" w:rsidRPr="00DC4280">
        <w:rPr>
          <w:rFonts w:ascii="Arial" w:eastAsia="Calibri" w:hAnsi="Arial" w:cs="Arial"/>
          <w:sz w:val="24"/>
        </w:rPr>
        <w:t xml:space="preserve">  The new construction, alterations, and substantial </w:t>
      </w:r>
      <w:r>
        <w:rPr>
          <w:rFonts w:ascii="Arial" w:eastAsia="Calibri" w:hAnsi="Arial" w:cs="Arial"/>
          <w:sz w:val="24"/>
        </w:rPr>
        <w:tab/>
      </w:r>
      <w:r w:rsidR="00DC4280" w:rsidRPr="00DC4280">
        <w:rPr>
          <w:rFonts w:ascii="Arial" w:eastAsia="Calibri" w:hAnsi="Arial" w:cs="Arial"/>
          <w:sz w:val="24"/>
        </w:rPr>
        <w:t xml:space="preserve">improvements of residential dwellings including manufactured homes and </w:t>
      </w:r>
      <w:r>
        <w:rPr>
          <w:rFonts w:ascii="Arial" w:eastAsia="Calibri" w:hAnsi="Arial" w:cs="Arial"/>
          <w:sz w:val="24"/>
        </w:rPr>
        <w:tab/>
      </w:r>
      <w:r w:rsidR="00DC4280" w:rsidRPr="00DC4280">
        <w:rPr>
          <w:rFonts w:ascii="Arial" w:eastAsia="Calibri" w:hAnsi="Arial" w:cs="Arial"/>
          <w:sz w:val="24"/>
        </w:rPr>
        <w:t xml:space="preserve">recreational vehicles on site for more than 180 consecutive days must be </w:t>
      </w:r>
      <w:r>
        <w:rPr>
          <w:rFonts w:ascii="Arial" w:eastAsia="Calibri" w:hAnsi="Arial" w:cs="Arial"/>
          <w:sz w:val="24"/>
        </w:rPr>
        <w:tab/>
      </w:r>
      <w:r w:rsidR="00DC4280" w:rsidRPr="00DC4280">
        <w:rPr>
          <w:rFonts w:ascii="Arial" w:eastAsia="Calibri" w:hAnsi="Arial" w:cs="Arial"/>
          <w:sz w:val="24"/>
        </w:rPr>
        <w:t>constructed such that:</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44"/>
        </w:numPr>
        <w:spacing w:after="0" w:line="240" w:lineRule="auto"/>
        <w:ind w:left="1296" w:right="101"/>
        <w:rPr>
          <w:rFonts w:ascii="Arial" w:eastAsia="Calibri" w:hAnsi="Arial" w:cs="Arial"/>
          <w:sz w:val="24"/>
        </w:rPr>
      </w:pPr>
      <w:r w:rsidRPr="00DC4280">
        <w:rPr>
          <w:rFonts w:ascii="Arial" w:eastAsia="Calibri" w:hAnsi="Arial" w:cs="Arial"/>
          <w:sz w:val="24"/>
        </w:rPr>
        <w:t>The lowest floor elevation (including basement) including electrical, heating, duct work, ventilation, plumbing and air conditioning equipment and other services is two (2) feet above the Base Flood Elevation by either elevating with suitable fill, stem walls, pilings or other acceptable means;</w:t>
      </w:r>
    </w:p>
    <w:p w:rsidR="00DC4280" w:rsidRPr="00DC4280" w:rsidRDefault="00DC4280" w:rsidP="00DC4280">
      <w:pPr>
        <w:spacing w:after="0" w:line="240" w:lineRule="auto"/>
        <w:ind w:left="1296"/>
        <w:rPr>
          <w:rFonts w:ascii="Arial" w:eastAsia="Calibri" w:hAnsi="Arial" w:cs="Arial"/>
          <w:sz w:val="24"/>
        </w:rPr>
      </w:pPr>
    </w:p>
    <w:p w:rsidR="00DC4280" w:rsidRPr="00DC4280" w:rsidRDefault="00DC4280" w:rsidP="00B54617">
      <w:pPr>
        <w:numPr>
          <w:ilvl w:val="0"/>
          <w:numId w:val="44"/>
        </w:numPr>
        <w:spacing w:after="0" w:line="240" w:lineRule="auto"/>
        <w:ind w:left="1296" w:right="101"/>
        <w:rPr>
          <w:rFonts w:ascii="Arial" w:eastAsia="Calibri" w:hAnsi="Arial" w:cs="Arial"/>
          <w:sz w:val="24"/>
        </w:rPr>
      </w:pPr>
      <w:r w:rsidRPr="00DC4280">
        <w:rPr>
          <w:rFonts w:ascii="Arial" w:eastAsia="Calibri" w:hAnsi="Arial" w:cs="Arial"/>
          <w:sz w:val="24"/>
        </w:rPr>
        <w:t>Replacement manufactured and mobile homes in an existing mobile home park or subdivision may be elevated on a concrete or mortared block foundation, or other suitable permanent foundation, and anchored to prevent flotation or downstream movement; (ARM 36.15.702(1)(a)(ii) &amp; 44 CFR 60.3(c)(2))</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4"/>
        </w:numPr>
        <w:spacing w:after="0" w:line="240" w:lineRule="auto"/>
        <w:ind w:left="1296" w:right="101"/>
        <w:rPr>
          <w:rFonts w:ascii="Arial" w:eastAsia="Calibri" w:hAnsi="Arial" w:cs="Arial"/>
          <w:sz w:val="24"/>
        </w:rPr>
      </w:pPr>
      <w:r w:rsidRPr="00DC4280">
        <w:rPr>
          <w:rFonts w:ascii="Arial" w:eastAsia="Calibri" w:hAnsi="Arial" w:cs="Arial"/>
          <w:sz w:val="24"/>
        </w:rPr>
        <w:t>Crawl space must be designed so that the crawl space floor is at or above the BFE.  Crawl spaces having an inside dimension of more than 5 feet from the ground to the living floor level must meet the requirements in this section for a basement;</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4"/>
        </w:numPr>
        <w:spacing w:after="0" w:line="240" w:lineRule="auto"/>
        <w:ind w:left="1296" w:right="101"/>
        <w:rPr>
          <w:rFonts w:ascii="Arial" w:eastAsia="Calibri" w:hAnsi="Arial" w:cs="Arial"/>
          <w:sz w:val="24"/>
        </w:rPr>
      </w:pPr>
      <w:r w:rsidRPr="00DC4280">
        <w:rPr>
          <w:rFonts w:ascii="Arial" w:eastAsia="Calibri" w:hAnsi="Arial" w:cs="Arial"/>
          <w:sz w:val="24"/>
        </w:rPr>
        <w:t xml:space="preserve">Where existing streets, utilities, lot dimensions, or additions onto existing structures, make strict compliance with these provisions </w:t>
      </w:r>
      <w:r w:rsidRPr="00DC4280">
        <w:rPr>
          <w:rFonts w:ascii="Arial" w:eastAsia="Calibri" w:hAnsi="Arial" w:cs="Arial"/>
          <w:sz w:val="24"/>
        </w:rPr>
        <w:lastRenderedPageBreak/>
        <w:t>impossible, a lesser amount of fill or alternative flood proofing measures may be permitted only by variance approval; (ARM 36.15.702(a))</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4"/>
        </w:numPr>
        <w:spacing w:after="0" w:line="240" w:lineRule="auto"/>
        <w:ind w:left="1296" w:right="101"/>
        <w:rPr>
          <w:rFonts w:ascii="Arial" w:eastAsia="Calibri" w:hAnsi="Arial" w:cs="Arial"/>
          <w:sz w:val="24"/>
        </w:rPr>
      </w:pPr>
      <w:r w:rsidRPr="00DC4280">
        <w:rPr>
          <w:rFonts w:ascii="Arial" w:eastAsia="Calibri" w:hAnsi="Arial" w:cs="Arial"/>
          <w:sz w:val="24"/>
        </w:rPr>
        <w:t xml:space="preserve">All </w:t>
      </w:r>
      <w:r w:rsidRPr="00DC4280">
        <w:rPr>
          <w:rFonts w:ascii="Arial" w:eastAsia="Calibri" w:hAnsi="Arial" w:cs="Arial"/>
          <w:b/>
          <w:sz w:val="24"/>
          <w:u w:val="single"/>
        </w:rPr>
        <w:t>manufactured homes</w:t>
      </w:r>
      <w:r w:rsidRPr="00DC4280">
        <w:rPr>
          <w:rFonts w:ascii="Arial" w:eastAsia="Calibri" w:hAnsi="Arial" w:cs="Arial"/>
          <w:sz w:val="24"/>
        </w:rPr>
        <w:t xml:space="preserve"> for residential use shall:</w:t>
      </w:r>
    </w:p>
    <w:p w:rsidR="00DC4280" w:rsidRPr="00DC4280" w:rsidRDefault="00DC4280" w:rsidP="00DC4280">
      <w:pPr>
        <w:spacing w:after="0" w:line="240" w:lineRule="auto"/>
        <w:ind w:left="1728" w:right="101"/>
        <w:rPr>
          <w:rFonts w:ascii="Arial" w:eastAsia="Calibri" w:hAnsi="Arial" w:cs="Arial"/>
          <w:sz w:val="24"/>
        </w:rPr>
      </w:pPr>
    </w:p>
    <w:p w:rsidR="00DC4280" w:rsidRPr="00DC4280" w:rsidRDefault="00DC4280" w:rsidP="00B54617">
      <w:pPr>
        <w:numPr>
          <w:ilvl w:val="0"/>
          <w:numId w:val="46"/>
        </w:numPr>
        <w:spacing w:after="0" w:line="240" w:lineRule="auto"/>
        <w:ind w:left="2160" w:right="101"/>
        <w:rPr>
          <w:rFonts w:ascii="Arial" w:eastAsia="Calibri" w:hAnsi="Arial" w:cs="Arial"/>
          <w:sz w:val="24"/>
        </w:rPr>
      </w:pPr>
      <w:r w:rsidRPr="00DC4280">
        <w:rPr>
          <w:rFonts w:ascii="Arial" w:eastAsia="Calibri" w:hAnsi="Arial" w:cs="Arial"/>
          <w:sz w:val="24"/>
        </w:rPr>
        <w:t>Use methods and practices which minimize flood damage;</w:t>
      </w:r>
    </w:p>
    <w:p w:rsidR="00DC4280" w:rsidRPr="00DC4280" w:rsidRDefault="00DC4280" w:rsidP="00DC4280">
      <w:pPr>
        <w:spacing w:after="0" w:line="240" w:lineRule="auto"/>
        <w:ind w:left="2160"/>
        <w:rPr>
          <w:rFonts w:ascii="Arial" w:eastAsia="Calibri" w:hAnsi="Arial" w:cs="Arial"/>
          <w:sz w:val="24"/>
        </w:rPr>
      </w:pPr>
    </w:p>
    <w:p w:rsidR="00DC4280" w:rsidRPr="00DC4280" w:rsidRDefault="00DC4280" w:rsidP="00B54617">
      <w:pPr>
        <w:numPr>
          <w:ilvl w:val="0"/>
          <w:numId w:val="46"/>
        </w:numPr>
        <w:spacing w:after="0" w:line="240" w:lineRule="auto"/>
        <w:ind w:left="2160" w:right="101"/>
        <w:rPr>
          <w:rFonts w:ascii="Arial" w:eastAsia="Calibri" w:hAnsi="Arial" w:cs="Arial"/>
          <w:sz w:val="24"/>
        </w:rPr>
      </w:pPr>
      <w:r w:rsidRPr="00DC4280">
        <w:rPr>
          <w:rFonts w:ascii="Arial" w:eastAsia="Calibri" w:hAnsi="Arial" w:cs="Arial"/>
          <w:sz w:val="24"/>
        </w:rPr>
        <w:t xml:space="preserve">Elevate the lowest floor two (2) feet above the base flood elevation;  </w:t>
      </w:r>
    </w:p>
    <w:p w:rsidR="00DC4280" w:rsidRPr="00DC4280" w:rsidRDefault="00DC4280" w:rsidP="00B54617">
      <w:pPr>
        <w:numPr>
          <w:ilvl w:val="0"/>
          <w:numId w:val="46"/>
        </w:numPr>
        <w:spacing w:after="0" w:line="240" w:lineRule="auto"/>
        <w:ind w:left="2160" w:right="101"/>
        <w:rPr>
          <w:rFonts w:ascii="Arial" w:eastAsia="Calibri" w:hAnsi="Arial" w:cs="Arial"/>
          <w:sz w:val="24"/>
        </w:rPr>
      </w:pPr>
      <w:r w:rsidRPr="00DC4280">
        <w:rPr>
          <w:rFonts w:ascii="Arial" w:eastAsia="Calibri" w:hAnsi="Arial" w:cs="Arial"/>
          <w:sz w:val="24"/>
        </w:rPr>
        <w:t>Elevated on suitable fill or raised on a permanent foundation;</w:t>
      </w:r>
    </w:p>
    <w:p w:rsidR="00DC4280" w:rsidRPr="00DC4280" w:rsidRDefault="00DC4280" w:rsidP="00DC4280">
      <w:pPr>
        <w:spacing w:after="0" w:line="240" w:lineRule="auto"/>
        <w:ind w:left="2160"/>
        <w:rPr>
          <w:rFonts w:ascii="Arial" w:eastAsia="Calibri" w:hAnsi="Arial" w:cs="Arial"/>
          <w:sz w:val="24"/>
        </w:rPr>
      </w:pPr>
    </w:p>
    <w:p w:rsidR="00DC4280" w:rsidRPr="00DC4280" w:rsidRDefault="00DC4280" w:rsidP="00B54617">
      <w:pPr>
        <w:numPr>
          <w:ilvl w:val="0"/>
          <w:numId w:val="46"/>
        </w:numPr>
        <w:spacing w:after="0" w:line="240" w:lineRule="auto"/>
        <w:ind w:left="2160" w:right="101"/>
        <w:rPr>
          <w:rFonts w:ascii="Arial" w:eastAsia="Calibri" w:hAnsi="Arial" w:cs="Arial"/>
          <w:sz w:val="24"/>
        </w:rPr>
      </w:pPr>
      <w:r w:rsidRPr="00DC4280">
        <w:rPr>
          <w:rFonts w:ascii="Arial" w:eastAsia="Calibri" w:hAnsi="Arial" w:cs="Arial"/>
          <w:sz w:val="24"/>
        </w:rPr>
        <w:t>Construct the foundation of reinforced concrete, reinforced-mortared block, reinforced piers, or other foundation elements of equal strength; and</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6"/>
        </w:numPr>
        <w:spacing w:after="0" w:line="240" w:lineRule="auto"/>
        <w:ind w:left="2160" w:right="101"/>
        <w:rPr>
          <w:rFonts w:ascii="Arial" w:eastAsia="Calibri" w:hAnsi="Arial" w:cs="Arial"/>
          <w:sz w:val="24"/>
        </w:rPr>
      </w:pPr>
      <w:r w:rsidRPr="00DC4280">
        <w:rPr>
          <w:rFonts w:ascii="Arial" w:eastAsia="Calibri" w:hAnsi="Arial" w:cs="Arial"/>
          <w:sz w:val="24"/>
        </w:rPr>
        <w:t>Secure the chassis including additions by anchoring to the foundation system so that it will resist flotation, collapse or lateral movement;</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6"/>
        </w:numPr>
        <w:spacing w:after="0" w:line="240" w:lineRule="auto"/>
        <w:ind w:left="2160" w:right="101"/>
        <w:rPr>
          <w:rFonts w:ascii="Arial" w:eastAsia="Calibri" w:hAnsi="Arial" w:cs="Arial"/>
          <w:sz w:val="24"/>
        </w:rPr>
      </w:pPr>
      <w:r w:rsidRPr="00DC4280">
        <w:rPr>
          <w:rFonts w:ascii="Arial" w:eastAsia="Calibri" w:hAnsi="Arial" w:cs="Arial"/>
          <w:sz w:val="24"/>
        </w:rPr>
        <w:t xml:space="preserve">Anchoring may include, but are not limited to:  </w:t>
      </w:r>
    </w:p>
    <w:p w:rsidR="00DC4280" w:rsidRPr="00DC4280" w:rsidRDefault="00DC4280" w:rsidP="00B54617">
      <w:pPr>
        <w:numPr>
          <w:ilvl w:val="1"/>
          <w:numId w:val="46"/>
        </w:numPr>
        <w:spacing w:after="0" w:line="240" w:lineRule="auto"/>
        <w:ind w:right="101"/>
        <w:rPr>
          <w:rFonts w:ascii="Arial" w:eastAsia="Calibri" w:hAnsi="Arial" w:cs="Arial"/>
          <w:sz w:val="24"/>
        </w:rPr>
      </w:pPr>
      <w:r w:rsidRPr="00DC4280">
        <w:rPr>
          <w:rFonts w:ascii="Arial" w:eastAsia="Calibri" w:hAnsi="Arial" w:cs="Arial"/>
          <w:sz w:val="24"/>
          <w:szCs w:val="24"/>
        </w:rPr>
        <w:t xml:space="preserve">Over-the-top ties to ground anchors be provided at each of the four (4) corners of the mobile home, with two additional ties per side at intermediate locations for manufactured homes less than fifty (50) feet long; </w:t>
      </w:r>
    </w:p>
    <w:p w:rsidR="00DC4280" w:rsidRPr="00DC4280" w:rsidRDefault="00DC4280" w:rsidP="00DC4280">
      <w:pPr>
        <w:spacing w:after="0" w:line="240" w:lineRule="auto"/>
        <w:ind w:left="2520"/>
        <w:rPr>
          <w:rFonts w:ascii="Arial" w:eastAsia="Calibri" w:hAnsi="Arial" w:cs="Arial"/>
          <w:sz w:val="24"/>
        </w:rPr>
      </w:pPr>
    </w:p>
    <w:p w:rsidR="00DC4280" w:rsidRPr="00DC4280" w:rsidRDefault="00DC4280" w:rsidP="00B54617">
      <w:pPr>
        <w:numPr>
          <w:ilvl w:val="1"/>
          <w:numId w:val="46"/>
        </w:numPr>
        <w:spacing w:after="0" w:line="240" w:lineRule="auto"/>
        <w:ind w:right="101"/>
        <w:rPr>
          <w:rFonts w:ascii="Arial" w:eastAsia="Calibri" w:hAnsi="Arial" w:cs="Arial"/>
          <w:sz w:val="24"/>
        </w:rPr>
      </w:pPr>
      <w:r w:rsidRPr="00DC4280">
        <w:rPr>
          <w:rFonts w:ascii="Arial" w:eastAsia="Calibri" w:hAnsi="Arial" w:cs="Arial"/>
          <w:sz w:val="24"/>
          <w:szCs w:val="24"/>
        </w:rPr>
        <w:t>Frame ties to ground anchors be provided at each corner of the home with five (5) additional ties per side at intermediate points, for manufactured homes more than fifty (50) feet long; and</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1"/>
          <w:numId w:val="46"/>
        </w:numPr>
        <w:spacing w:after="0" w:line="240" w:lineRule="auto"/>
        <w:ind w:right="101"/>
        <w:rPr>
          <w:rFonts w:ascii="Arial" w:eastAsia="Calibri" w:hAnsi="Arial" w:cs="Arial"/>
          <w:sz w:val="24"/>
        </w:rPr>
      </w:pPr>
      <w:r w:rsidRPr="00DC4280">
        <w:rPr>
          <w:rFonts w:ascii="Arial" w:eastAsia="Calibri" w:hAnsi="Arial" w:cs="Arial"/>
          <w:sz w:val="24"/>
          <w:szCs w:val="24"/>
        </w:rPr>
        <w:t>Components of the anchoring system capable of carrying a force of 4,800 pounds.</w:t>
      </w:r>
    </w:p>
    <w:p w:rsidR="00DC4280" w:rsidRPr="00DC4280" w:rsidRDefault="00DC4280" w:rsidP="00DC4280">
      <w:pPr>
        <w:spacing w:after="0" w:line="240" w:lineRule="auto"/>
        <w:rPr>
          <w:rFonts w:ascii="Arial" w:eastAsia="Calibri" w:hAnsi="Arial" w:cs="Arial"/>
          <w:sz w:val="24"/>
        </w:rPr>
      </w:pPr>
    </w:p>
    <w:p w:rsidR="00DC4280" w:rsidRPr="00DC4280" w:rsidRDefault="00DC4280" w:rsidP="00B54617">
      <w:pPr>
        <w:numPr>
          <w:ilvl w:val="0"/>
          <w:numId w:val="46"/>
        </w:numPr>
        <w:spacing w:after="0" w:line="240" w:lineRule="auto"/>
        <w:ind w:right="101"/>
        <w:rPr>
          <w:rFonts w:ascii="Arial" w:eastAsia="Calibri" w:hAnsi="Arial" w:cs="Arial"/>
          <w:sz w:val="24"/>
        </w:rPr>
      </w:pPr>
      <w:r w:rsidRPr="00DC4280">
        <w:rPr>
          <w:rFonts w:ascii="Arial" w:eastAsia="Calibri" w:hAnsi="Arial" w:cs="Arial"/>
          <w:sz w:val="24"/>
        </w:rPr>
        <w:t>Adequate surface drainage and access for a hauler. (44 CFR 60.3(c)(6)&amp;(12)</w:t>
      </w:r>
    </w:p>
    <w:p w:rsidR="00DC4280" w:rsidRPr="00DC4280" w:rsidRDefault="00DC4280" w:rsidP="00DC4280">
      <w:pPr>
        <w:spacing w:after="0" w:line="240" w:lineRule="auto"/>
        <w:ind w:left="1296"/>
        <w:rPr>
          <w:rFonts w:ascii="Arial" w:eastAsia="Calibri" w:hAnsi="Arial" w:cs="Arial"/>
          <w:sz w:val="24"/>
        </w:rPr>
      </w:pPr>
    </w:p>
    <w:p w:rsidR="00DC4280" w:rsidRPr="00DC4280" w:rsidRDefault="00DC4280" w:rsidP="00DC4280">
      <w:pPr>
        <w:tabs>
          <w:tab w:val="num" w:pos="1080"/>
        </w:tabs>
        <w:spacing w:after="0" w:line="240" w:lineRule="auto"/>
        <w:ind w:left="1080" w:right="101" w:hanging="360"/>
        <w:rPr>
          <w:rFonts w:ascii="Arial" w:eastAsia="Calibri" w:hAnsi="Arial" w:cs="Arial"/>
          <w:sz w:val="24"/>
        </w:rPr>
      </w:pPr>
    </w:p>
    <w:p w:rsidR="00DC4280" w:rsidRPr="00DC4280" w:rsidRDefault="00EF7BC6" w:rsidP="00DC4280">
      <w:pPr>
        <w:spacing w:after="0" w:line="240" w:lineRule="auto"/>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10.4  NON-RESIDENTIAL</w:t>
      </w:r>
      <w:r w:rsidR="00DC4280" w:rsidRPr="00DC4280">
        <w:rPr>
          <w:rFonts w:ascii="Arial" w:eastAsia="Calibri" w:hAnsi="Arial" w:cs="Arial"/>
          <w:sz w:val="24"/>
        </w:rPr>
        <w:t xml:space="preserve">  The new construction, alteration, and substantial improvement of commercial and industrial buildings must be constructed on suitable fill stem wall, pilings or other suitable means such that the lowest floor elevation (including basement) is two (2) feet above the BFE, or</w:t>
      </w:r>
      <w:r w:rsidR="00DC4280" w:rsidRPr="00DC4280">
        <w:rPr>
          <w:rFonts w:ascii="Arial" w:eastAsia="Calibri" w:hAnsi="Arial" w:cs="Arial"/>
          <w:b/>
          <w:caps/>
          <w:sz w:val="24"/>
        </w:rPr>
        <w:t xml:space="preserve"> </w:t>
      </w:r>
      <w:r w:rsidR="00DC4280" w:rsidRPr="00DC4280">
        <w:rPr>
          <w:rFonts w:ascii="Arial" w:eastAsia="Calibri" w:hAnsi="Arial" w:cs="Arial"/>
          <w:sz w:val="24"/>
        </w:rPr>
        <w:t xml:space="preserve">the building must be adequately dry or wet flood proofed to an elevation no lower than two (2) feet above the BFE.  (ARM 36.15.702(2) &amp; 44 CFR 60.3(c)(3) &amp; (4)). </w:t>
      </w:r>
    </w:p>
    <w:p w:rsidR="00DC4280" w:rsidRPr="00DC4280" w:rsidRDefault="00DC4280" w:rsidP="00DC4280">
      <w:pPr>
        <w:spacing w:after="0" w:line="240" w:lineRule="auto"/>
        <w:ind w:left="1728" w:right="101"/>
        <w:rPr>
          <w:rFonts w:ascii="Arial" w:eastAsia="Calibri" w:hAnsi="Arial" w:cs="Arial"/>
          <w:sz w:val="24"/>
        </w:rPr>
      </w:pPr>
    </w:p>
    <w:p w:rsidR="00DC4280" w:rsidRPr="00DC4280" w:rsidRDefault="00DC4280" w:rsidP="00B54617">
      <w:pPr>
        <w:numPr>
          <w:ilvl w:val="0"/>
          <w:numId w:val="45"/>
        </w:numPr>
        <w:spacing w:after="0" w:line="240" w:lineRule="auto"/>
        <w:ind w:right="101"/>
        <w:rPr>
          <w:rFonts w:ascii="Arial" w:eastAsia="Calibri" w:hAnsi="Arial" w:cs="Arial"/>
          <w:sz w:val="24"/>
        </w:rPr>
      </w:pPr>
      <w:r w:rsidRPr="00DC4280">
        <w:rPr>
          <w:rFonts w:ascii="Arial" w:eastAsia="Calibri" w:hAnsi="Arial" w:cs="Arial"/>
          <w:b/>
          <w:sz w:val="24"/>
        </w:rPr>
        <w:t>Wet Flood proofing:</w:t>
      </w:r>
      <w:r w:rsidRPr="00DC4280">
        <w:rPr>
          <w:rFonts w:ascii="Arial" w:eastAsia="Calibri" w:hAnsi="Arial" w:cs="Arial"/>
          <w:sz w:val="24"/>
        </w:rPr>
        <w:t xml:space="preserve">  Building designs to allow internal flooding of the lowest floor must:</w:t>
      </w:r>
    </w:p>
    <w:p w:rsidR="00DC4280" w:rsidRPr="00DC4280" w:rsidRDefault="00DC4280" w:rsidP="00B54617">
      <w:pPr>
        <w:numPr>
          <w:ilvl w:val="1"/>
          <w:numId w:val="45"/>
        </w:numPr>
        <w:spacing w:after="0" w:line="240" w:lineRule="auto"/>
        <w:ind w:right="101"/>
        <w:rPr>
          <w:rFonts w:ascii="Arial" w:eastAsia="Calibri" w:hAnsi="Arial" w:cs="Arial"/>
          <w:sz w:val="24"/>
        </w:rPr>
      </w:pPr>
      <w:r w:rsidRPr="00DC4280">
        <w:rPr>
          <w:rFonts w:ascii="Arial" w:eastAsia="Calibri" w:hAnsi="Arial" w:cs="Arial"/>
          <w:sz w:val="24"/>
        </w:rPr>
        <w:lastRenderedPageBreak/>
        <w:t xml:space="preserve">Limit uses to parking, loading areas, and storage of equipment or materials not appreciably affected by floodwaters; </w:t>
      </w:r>
    </w:p>
    <w:p w:rsidR="00DC4280" w:rsidRPr="00DC4280" w:rsidRDefault="00DC4280" w:rsidP="00DC4280">
      <w:pPr>
        <w:spacing w:after="0" w:line="240" w:lineRule="auto"/>
        <w:ind w:left="2070" w:right="101"/>
        <w:rPr>
          <w:rFonts w:ascii="Arial" w:eastAsia="Calibri" w:hAnsi="Arial" w:cs="Arial"/>
          <w:sz w:val="24"/>
        </w:rPr>
      </w:pPr>
    </w:p>
    <w:p w:rsidR="00DC4280" w:rsidRPr="00DC4280" w:rsidRDefault="00DC4280" w:rsidP="00B54617">
      <w:pPr>
        <w:numPr>
          <w:ilvl w:val="1"/>
          <w:numId w:val="45"/>
        </w:numPr>
        <w:spacing w:after="0" w:line="240" w:lineRule="auto"/>
        <w:ind w:right="101"/>
        <w:rPr>
          <w:rFonts w:ascii="Arial" w:eastAsia="Calibri" w:hAnsi="Arial" w:cs="Arial"/>
          <w:sz w:val="24"/>
        </w:rPr>
      </w:pPr>
      <w:r w:rsidRPr="00DC4280">
        <w:rPr>
          <w:rFonts w:ascii="Arial" w:eastAsia="Calibri" w:hAnsi="Arial" w:cs="Arial"/>
          <w:sz w:val="24"/>
        </w:rPr>
        <w:t xml:space="preserve">Materials for walls and floors must be resistant to flooding to an elevation two (2) feet or more above the BFE;  </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1"/>
          <w:numId w:val="45"/>
        </w:numPr>
        <w:spacing w:after="0" w:line="240" w:lineRule="auto"/>
        <w:ind w:right="101"/>
        <w:rPr>
          <w:rFonts w:ascii="Arial" w:eastAsia="Calibri" w:hAnsi="Arial" w:cs="Arial"/>
          <w:sz w:val="24"/>
        </w:rPr>
      </w:pPr>
      <w:r w:rsidRPr="00DC4280">
        <w:rPr>
          <w:rFonts w:ascii="Arial" w:eastAsia="Calibri" w:hAnsi="Arial" w:cs="Arial"/>
          <w:sz w:val="24"/>
        </w:rPr>
        <w:t>Equalize hydrostatic forces on walls by designing for entry and exit of floodwaters that include screens, louvers, valves, and other coverings or devices that:</w:t>
      </w:r>
    </w:p>
    <w:p w:rsidR="00DC4280" w:rsidRPr="00DC4280" w:rsidRDefault="00DC4280" w:rsidP="00B54617">
      <w:pPr>
        <w:numPr>
          <w:ilvl w:val="0"/>
          <w:numId w:val="60"/>
        </w:numPr>
        <w:spacing w:after="0" w:line="240" w:lineRule="auto"/>
        <w:ind w:right="101"/>
        <w:rPr>
          <w:rFonts w:ascii="Arial" w:eastAsia="Calibri" w:hAnsi="Arial" w:cs="Arial"/>
          <w:sz w:val="24"/>
        </w:rPr>
      </w:pPr>
      <w:r w:rsidRPr="00DC4280">
        <w:rPr>
          <w:rFonts w:ascii="Arial" w:eastAsia="Calibri" w:hAnsi="Arial" w:cs="Arial"/>
          <w:sz w:val="24"/>
        </w:rPr>
        <w:t>Automatically allow entry and exit of floodwaters;</w:t>
      </w:r>
      <w:r w:rsidRPr="00DC4280">
        <w:rPr>
          <w:rFonts w:ascii="Arial" w:eastAsia="Calibri" w:hAnsi="Arial" w:cs="Arial"/>
          <w:color w:val="000000"/>
          <w:sz w:val="24"/>
          <w:szCs w:val="24"/>
        </w:rPr>
        <w:t xml:space="preserve"> </w:t>
      </w:r>
    </w:p>
    <w:p w:rsidR="00DC4280" w:rsidRPr="00DC4280" w:rsidRDefault="00DC4280" w:rsidP="00DC4280">
      <w:pPr>
        <w:spacing w:after="0" w:line="240" w:lineRule="auto"/>
        <w:ind w:left="2520" w:right="101"/>
        <w:rPr>
          <w:rFonts w:ascii="Arial" w:eastAsia="Calibri" w:hAnsi="Arial" w:cs="Arial"/>
          <w:sz w:val="24"/>
        </w:rPr>
      </w:pPr>
    </w:p>
    <w:p w:rsidR="00DC4280" w:rsidRPr="00DC4280" w:rsidRDefault="00DC4280" w:rsidP="00B54617">
      <w:pPr>
        <w:numPr>
          <w:ilvl w:val="0"/>
          <w:numId w:val="60"/>
        </w:numPr>
        <w:spacing w:after="0" w:line="240" w:lineRule="auto"/>
        <w:ind w:right="101"/>
        <w:rPr>
          <w:rFonts w:ascii="Arial" w:eastAsia="Calibri" w:hAnsi="Arial" w:cs="Arial"/>
          <w:sz w:val="24"/>
        </w:rPr>
      </w:pPr>
      <w:r w:rsidRPr="00DC4280">
        <w:rPr>
          <w:rFonts w:ascii="Arial" w:eastAsia="Calibri" w:hAnsi="Arial" w:cs="Arial"/>
          <w:color w:val="000000"/>
          <w:sz w:val="24"/>
          <w:szCs w:val="24"/>
        </w:rPr>
        <w:t>Have two or more openings with a total net area of not less than one square inch for every square foot of enclosed area subject to flooding; and</w:t>
      </w:r>
    </w:p>
    <w:p w:rsidR="00DC4280" w:rsidRPr="00DC4280" w:rsidRDefault="00DC4280" w:rsidP="00DC4280">
      <w:pPr>
        <w:spacing w:after="0" w:line="240" w:lineRule="auto"/>
        <w:ind w:left="720" w:right="101"/>
        <w:contextualSpacing/>
        <w:rPr>
          <w:rFonts w:ascii="Arial" w:eastAsia="Calibri" w:hAnsi="Arial" w:cs="Arial"/>
          <w:color w:val="000000"/>
          <w:sz w:val="24"/>
          <w:szCs w:val="24"/>
        </w:rPr>
      </w:pPr>
    </w:p>
    <w:p w:rsidR="00DC4280" w:rsidRPr="00DC4280" w:rsidRDefault="00DC4280" w:rsidP="00B54617">
      <w:pPr>
        <w:numPr>
          <w:ilvl w:val="0"/>
          <w:numId w:val="60"/>
        </w:numPr>
        <w:spacing w:after="0" w:line="240" w:lineRule="auto"/>
        <w:ind w:right="101"/>
        <w:rPr>
          <w:rFonts w:ascii="Arial" w:eastAsia="Calibri" w:hAnsi="Arial" w:cs="Arial"/>
          <w:sz w:val="24"/>
        </w:rPr>
      </w:pPr>
      <w:r w:rsidRPr="00DC4280">
        <w:rPr>
          <w:rFonts w:ascii="Arial" w:eastAsia="Calibri" w:hAnsi="Arial" w:cs="Arial"/>
          <w:color w:val="000000"/>
          <w:sz w:val="24"/>
          <w:szCs w:val="24"/>
        </w:rPr>
        <w:t>Have the bottom of all openings no higher than one foot above grade.</w:t>
      </w:r>
      <w:r w:rsidRPr="00DC4280">
        <w:rPr>
          <w:rFonts w:ascii="Arial" w:eastAsia="Calibri" w:hAnsi="Arial" w:cs="Arial"/>
          <w:sz w:val="24"/>
        </w:rPr>
        <w:t xml:space="preserve"> (ARM 36.15.702(2)(a) &amp; 44 CFR 60.3(c)(5))</w:t>
      </w:r>
    </w:p>
    <w:p w:rsidR="00DC4280" w:rsidRPr="00DC4280" w:rsidRDefault="00DC4280" w:rsidP="00DC4280">
      <w:pPr>
        <w:spacing w:after="0" w:line="240" w:lineRule="auto"/>
        <w:ind w:left="2430" w:right="101"/>
        <w:rPr>
          <w:rFonts w:ascii="Arial" w:eastAsia="Calibri" w:hAnsi="Arial" w:cs="Arial"/>
          <w:sz w:val="24"/>
          <w:szCs w:val="24"/>
        </w:rPr>
      </w:pPr>
    </w:p>
    <w:p w:rsidR="00DC4280" w:rsidRPr="00DC4280" w:rsidRDefault="00DC4280" w:rsidP="00B54617">
      <w:pPr>
        <w:numPr>
          <w:ilvl w:val="0"/>
          <w:numId w:val="45"/>
        </w:numPr>
        <w:spacing w:after="0" w:line="240" w:lineRule="auto"/>
        <w:ind w:right="101"/>
        <w:rPr>
          <w:rFonts w:ascii="Arial" w:eastAsia="Calibri" w:hAnsi="Arial" w:cs="Arial"/>
          <w:sz w:val="24"/>
        </w:rPr>
      </w:pPr>
      <w:r w:rsidRPr="00DC4280">
        <w:rPr>
          <w:rFonts w:ascii="Arial" w:eastAsia="Calibri" w:hAnsi="Arial" w:cs="Arial"/>
          <w:b/>
          <w:sz w:val="24"/>
        </w:rPr>
        <w:t>Dry Flood proofing</w:t>
      </w:r>
      <w:r w:rsidRPr="00DC4280">
        <w:rPr>
          <w:rFonts w:ascii="Arial" w:eastAsia="Calibri" w:hAnsi="Arial" w:cs="Arial"/>
          <w:sz w:val="24"/>
        </w:rPr>
        <w:t xml:space="preserve">  Buildings designed to not allow internal flooding of the lowest floors and used for a purpose </w:t>
      </w:r>
      <w:r w:rsidRPr="00DC4280">
        <w:rPr>
          <w:rFonts w:ascii="Arial" w:eastAsia="Calibri" w:hAnsi="Arial" w:cs="Arial"/>
          <w:sz w:val="24"/>
          <w:u w:val="single"/>
        </w:rPr>
        <w:t>other</w:t>
      </w:r>
      <w:r w:rsidRPr="00DC4280">
        <w:rPr>
          <w:rFonts w:ascii="Arial" w:eastAsia="Calibri" w:hAnsi="Arial" w:cs="Arial"/>
          <w:sz w:val="24"/>
        </w:rPr>
        <w:t xml:space="preserve"> than parking, loading, or storage of materials resistant to flooding shall be dry flood proofed and must be:</w:t>
      </w:r>
    </w:p>
    <w:p w:rsidR="00DC4280" w:rsidRPr="00DC4280" w:rsidRDefault="00DC4280" w:rsidP="00B54617">
      <w:pPr>
        <w:numPr>
          <w:ilvl w:val="1"/>
          <w:numId w:val="45"/>
        </w:numPr>
        <w:spacing w:after="0" w:line="240" w:lineRule="auto"/>
        <w:ind w:right="101"/>
        <w:rPr>
          <w:rFonts w:ascii="Arial" w:eastAsia="Calibri" w:hAnsi="Arial" w:cs="Arial"/>
          <w:sz w:val="24"/>
        </w:rPr>
      </w:pPr>
      <w:r w:rsidRPr="00DC4280">
        <w:rPr>
          <w:rFonts w:ascii="Arial" w:eastAsia="Calibri" w:hAnsi="Arial" w:cs="Arial"/>
          <w:sz w:val="24"/>
        </w:rPr>
        <w:t xml:space="preserve">Flood proofed to an elevation no lower than two (2) feet above the BFE; </w:t>
      </w:r>
    </w:p>
    <w:p w:rsidR="00DC4280" w:rsidRPr="00DC4280" w:rsidRDefault="00DC4280" w:rsidP="00B54617">
      <w:pPr>
        <w:numPr>
          <w:ilvl w:val="1"/>
          <w:numId w:val="45"/>
        </w:numPr>
        <w:spacing w:after="0" w:line="240" w:lineRule="auto"/>
        <w:ind w:right="101"/>
        <w:rPr>
          <w:rFonts w:ascii="Arial" w:eastAsia="Calibri" w:hAnsi="Arial" w:cs="Arial"/>
          <w:sz w:val="24"/>
        </w:rPr>
      </w:pPr>
      <w:r w:rsidRPr="00DC4280">
        <w:rPr>
          <w:rFonts w:ascii="Arial" w:eastAsia="Calibri" w:hAnsi="Arial" w:cs="Arial"/>
          <w:sz w:val="24"/>
        </w:rPr>
        <w:t>Constructed of impermeable membranes or materials for floors and walls and watertight enclosures for all windows, doors and other openings; and</w:t>
      </w:r>
    </w:p>
    <w:p w:rsidR="00DC4280" w:rsidRPr="00DC4280" w:rsidRDefault="00DC4280" w:rsidP="00B54617">
      <w:pPr>
        <w:numPr>
          <w:ilvl w:val="1"/>
          <w:numId w:val="45"/>
        </w:numPr>
        <w:spacing w:after="0" w:line="240" w:lineRule="auto"/>
        <w:ind w:right="101"/>
        <w:rPr>
          <w:rFonts w:ascii="Arial" w:eastAsia="Calibri" w:hAnsi="Arial" w:cs="Arial"/>
          <w:b/>
          <w:sz w:val="24"/>
        </w:rPr>
      </w:pPr>
      <w:r w:rsidRPr="00DC4280">
        <w:rPr>
          <w:rFonts w:ascii="Arial" w:eastAsia="Calibri" w:hAnsi="Arial" w:cs="Arial"/>
          <w:sz w:val="24"/>
        </w:rPr>
        <w:t xml:space="preserve">Designed to withstand the hydrostatic pressures and hydrodynamic forces resulting from the base flood.  </w:t>
      </w:r>
    </w:p>
    <w:p w:rsidR="00DC4280" w:rsidRPr="00DC4280" w:rsidRDefault="00DC4280" w:rsidP="00DC4280">
      <w:pPr>
        <w:spacing w:after="0" w:line="240" w:lineRule="auto"/>
        <w:ind w:left="2160" w:right="101"/>
        <w:rPr>
          <w:rFonts w:ascii="Arial" w:eastAsia="Calibri" w:hAnsi="Arial" w:cs="Arial"/>
          <w:b/>
          <w:sz w:val="24"/>
        </w:rPr>
      </w:pPr>
    </w:p>
    <w:p w:rsidR="00DC4280" w:rsidRPr="00DC4280" w:rsidRDefault="00DC4280" w:rsidP="00B54617">
      <w:pPr>
        <w:numPr>
          <w:ilvl w:val="0"/>
          <w:numId w:val="45"/>
        </w:numPr>
        <w:spacing w:after="0" w:line="240" w:lineRule="auto"/>
        <w:ind w:right="101"/>
        <w:rPr>
          <w:rFonts w:ascii="Arial" w:eastAsia="Calibri" w:hAnsi="Arial" w:cs="Arial"/>
          <w:b/>
          <w:sz w:val="24"/>
        </w:rPr>
      </w:pPr>
      <w:r w:rsidRPr="00DC4280">
        <w:rPr>
          <w:rFonts w:ascii="Arial" w:eastAsia="Calibri" w:hAnsi="Arial" w:cs="Arial"/>
          <w:b/>
          <w:sz w:val="24"/>
        </w:rPr>
        <w:t>Manufactured homes proposed for use as commercial or industrial buildings must be elevated and anchored, rather than flood proofed.</w:t>
      </w:r>
    </w:p>
    <w:p w:rsidR="00DC4280" w:rsidRPr="00DC4280" w:rsidRDefault="00DC4280" w:rsidP="00DC4280">
      <w:pPr>
        <w:spacing w:after="0" w:line="240" w:lineRule="auto"/>
        <w:ind w:left="1350"/>
        <w:rPr>
          <w:rFonts w:ascii="Arial" w:eastAsia="Calibri" w:hAnsi="Arial" w:cs="Arial"/>
          <w:b/>
          <w:sz w:val="24"/>
        </w:rPr>
      </w:pPr>
    </w:p>
    <w:p w:rsidR="00DC4280" w:rsidRPr="00DC4280" w:rsidRDefault="00DC4280" w:rsidP="00B54617">
      <w:pPr>
        <w:numPr>
          <w:ilvl w:val="0"/>
          <w:numId w:val="45"/>
        </w:numPr>
        <w:spacing w:after="0" w:line="240" w:lineRule="auto"/>
        <w:ind w:right="101"/>
        <w:rPr>
          <w:rFonts w:ascii="Arial" w:eastAsia="Calibri" w:hAnsi="Arial" w:cs="Arial"/>
          <w:b/>
          <w:sz w:val="24"/>
        </w:rPr>
      </w:pPr>
      <w:r w:rsidRPr="00DC4280">
        <w:rPr>
          <w:rFonts w:ascii="Arial" w:eastAsia="Calibri" w:hAnsi="Arial" w:cs="Arial"/>
          <w:b/>
          <w:sz w:val="24"/>
        </w:rPr>
        <w:t>Agricultural Structures</w:t>
      </w:r>
      <w:r w:rsidRPr="00DC4280">
        <w:rPr>
          <w:rFonts w:ascii="Arial" w:eastAsia="Calibri" w:hAnsi="Arial" w:cs="Arial"/>
          <w:b/>
          <w:sz w:val="24"/>
          <w:u w:val="single"/>
        </w:rPr>
        <w:t xml:space="preserve"> </w:t>
      </w:r>
      <w:r w:rsidRPr="00DC4280">
        <w:rPr>
          <w:rFonts w:ascii="Arial" w:eastAsia="Calibri" w:hAnsi="Arial" w:cs="Arial"/>
          <w:b/>
          <w:sz w:val="24"/>
        </w:rPr>
        <w:t>provided that:</w:t>
      </w:r>
    </w:p>
    <w:p w:rsidR="00DC4280" w:rsidRPr="00DC4280" w:rsidRDefault="00DC4280" w:rsidP="00DC4280">
      <w:pPr>
        <w:tabs>
          <w:tab w:val="left" w:pos="1080"/>
        </w:tabs>
        <w:spacing w:after="0" w:line="240" w:lineRule="auto"/>
        <w:ind w:left="1080" w:right="101" w:hanging="540"/>
        <w:rPr>
          <w:rFonts w:ascii="Arial" w:eastAsia="Calibri" w:hAnsi="Arial" w:cs="Arial"/>
          <w:b/>
          <w:sz w:val="24"/>
        </w:rPr>
      </w:pPr>
    </w:p>
    <w:p w:rsidR="00DC4280" w:rsidRPr="00DC4280" w:rsidRDefault="00DC4280" w:rsidP="00B54617">
      <w:pPr>
        <w:numPr>
          <w:ilvl w:val="0"/>
          <w:numId w:val="36"/>
        </w:numPr>
        <w:tabs>
          <w:tab w:val="left" w:pos="1080"/>
        </w:tabs>
        <w:spacing w:after="0" w:line="240" w:lineRule="auto"/>
        <w:ind w:left="2160" w:right="101"/>
        <w:rPr>
          <w:rFonts w:ascii="Arial" w:eastAsia="Calibri" w:hAnsi="Arial" w:cs="Arial"/>
          <w:sz w:val="24"/>
        </w:rPr>
      </w:pPr>
      <w:r w:rsidRPr="00DC4280">
        <w:rPr>
          <w:rFonts w:ascii="Arial" w:eastAsia="Calibri" w:hAnsi="Arial" w:cs="Arial"/>
          <w:sz w:val="24"/>
        </w:rPr>
        <w:t>Uses solely for agricultural purposes and used exclusively in connection with the production, harvesting, storage, drying, or raising agricultural commodities including raising of livestock;</w:t>
      </w:r>
    </w:p>
    <w:p w:rsidR="00DC4280" w:rsidRPr="00DC4280" w:rsidRDefault="00DC4280" w:rsidP="00B54617">
      <w:pPr>
        <w:numPr>
          <w:ilvl w:val="0"/>
          <w:numId w:val="36"/>
        </w:numPr>
        <w:tabs>
          <w:tab w:val="left" w:pos="1080"/>
        </w:tabs>
        <w:spacing w:after="0" w:line="240" w:lineRule="auto"/>
        <w:ind w:left="2160" w:right="101"/>
        <w:rPr>
          <w:rFonts w:ascii="Arial" w:eastAsia="Calibri" w:hAnsi="Arial" w:cs="Arial"/>
          <w:sz w:val="24"/>
        </w:rPr>
      </w:pPr>
      <w:r w:rsidRPr="00DC4280">
        <w:rPr>
          <w:rFonts w:ascii="Arial" w:eastAsia="Calibri" w:hAnsi="Arial" w:cs="Arial"/>
          <w:sz w:val="24"/>
        </w:rPr>
        <w:t>Not intended for human habitation;</w:t>
      </w:r>
    </w:p>
    <w:p w:rsidR="00DC4280" w:rsidRPr="00DC4280" w:rsidRDefault="00DC4280" w:rsidP="00B54617">
      <w:pPr>
        <w:numPr>
          <w:ilvl w:val="0"/>
          <w:numId w:val="36"/>
        </w:numPr>
        <w:tabs>
          <w:tab w:val="left" w:pos="1080"/>
        </w:tabs>
        <w:spacing w:after="0" w:line="240" w:lineRule="auto"/>
        <w:ind w:left="2160" w:right="101"/>
        <w:rPr>
          <w:rFonts w:ascii="Arial" w:eastAsia="Calibri" w:hAnsi="Arial" w:cs="Arial"/>
          <w:sz w:val="24"/>
        </w:rPr>
      </w:pPr>
      <w:r w:rsidRPr="00DC4280">
        <w:rPr>
          <w:rFonts w:ascii="Arial" w:eastAsia="Calibri" w:hAnsi="Arial" w:cs="Arial"/>
          <w:sz w:val="24"/>
        </w:rPr>
        <w:t xml:space="preserve">Have low flood damage potential; </w:t>
      </w:r>
    </w:p>
    <w:p w:rsidR="00DC4280" w:rsidRPr="00DC4280" w:rsidRDefault="00DC4280" w:rsidP="00B54617">
      <w:pPr>
        <w:numPr>
          <w:ilvl w:val="0"/>
          <w:numId w:val="36"/>
        </w:numPr>
        <w:tabs>
          <w:tab w:val="left" w:pos="1080"/>
        </w:tabs>
        <w:spacing w:after="0" w:line="240" w:lineRule="auto"/>
        <w:ind w:left="2160" w:right="101"/>
        <w:rPr>
          <w:rFonts w:ascii="Arial" w:eastAsia="Calibri" w:hAnsi="Arial" w:cs="Arial"/>
          <w:sz w:val="24"/>
        </w:rPr>
      </w:pPr>
      <w:r w:rsidRPr="00DC4280">
        <w:rPr>
          <w:rFonts w:ascii="Arial" w:eastAsia="Calibri" w:hAnsi="Arial" w:cs="Arial"/>
          <w:sz w:val="24"/>
        </w:rPr>
        <w:t>Located on higher ground and as far from the channel as possible;</w:t>
      </w:r>
    </w:p>
    <w:p w:rsidR="00DC4280" w:rsidRPr="00DC4280" w:rsidRDefault="00DC4280" w:rsidP="00B54617">
      <w:pPr>
        <w:numPr>
          <w:ilvl w:val="0"/>
          <w:numId w:val="36"/>
        </w:numPr>
        <w:tabs>
          <w:tab w:val="left" w:pos="1080"/>
        </w:tabs>
        <w:spacing w:after="0" w:line="240" w:lineRule="auto"/>
        <w:ind w:left="2160" w:right="101"/>
        <w:rPr>
          <w:rFonts w:ascii="Arial" w:eastAsia="Calibri" w:hAnsi="Arial" w:cs="Arial"/>
          <w:sz w:val="24"/>
        </w:rPr>
      </w:pPr>
      <w:r w:rsidRPr="00DC4280">
        <w:rPr>
          <w:rFonts w:ascii="Arial" w:eastAsia="Calibri" w:hAnsi="Arial" w:cs="Arial"/>
          <w:sz w:val="24"/>
        </w:rPr>
        <w:t xml:space="preserve">Offer minimum obstruction to flood flows; </w:t>
      </w:r>
    </w:p>
    <w:p w:rsidR="00DC4280" w:rsidRPr="00DC4280" w:rsidRDefault="00DC4280" w:rsidP="00B54617">
      <w:pPr>
        <w:numPr>
          <w:ilvl w:val="0"/>
          <w:numId w:val="36"/>
        </w:numPr>
        <w:tabs>
          <w:tab w:val="left" w:pos="1080"/>
        </w:tabs>
        <w:spacing w:after="0" w:line="240" w:lineRule="auto"/>
        <w:ind w:left="2160" w:right="101"/>
        <w:rPr>
          <w:rFonts w:ascii="Arial" w:eastAsia="Calibri" w:hAnsi="Arial" w:cs="Arial"/>
          <w:sz w:val="24"/>
        </w:rPr>
      </w:pPr>
      <w:r w:rsidRPr="00DC4280">
        <w:rPr>
          <w:rFonts w:ascii="Arial" w:eastAsia="Calibri" w:hAnsi="Arial" w:cs="Arial"/>
          <w:sz w:val="24"/>
        </w:rPr>
        <w:t xml:space="preserve">Adequately anchored to prevent flotation or collapse; </w:t>
      </w:r>
    </w:p>
    <w:p w:rsidR="00DC4280" w:rsidRPr="00DC4280" w:rsidRDefault="00DC4280" w:rsidP="00B54617">
      <w:pPr>
        <w:numPr>
          <w:ilvl w:val="0"/>
          <w:numId w:val="36"/>
        </w:numPr>
        <w:tabs>
          <w:tab w:val="left" w:pos="1080"/>
        </w:tabs>
        <w:spacing w:after="0" w:line="240" w:lineRule="auto"/>
        <w:ind w:left="2160" w:right="101"/>
        <w:rPr>
          <w:rFonts w:ascii="Arial" w:eastAsia="Calibri" w:hAnsi="Arial" w:cs="Arial"/>
          <w:sz w:val="24"/>
        </w:rPr>
      </w:pPr>
      <w:r w:rsidRPr="00DC4280">
        <w:rPr>
          <w:rFonts w:ascii="Arial" w:eastAsia="Calibri" w:hAnsi="Arial" w:cs="Arial"/>
          <w:sz w:val="24"/>
        </w:rPr>
        <w:t>Meet the electrical, heating and plumbing systems flood proofing requirements; and</w:t>
      </w:r>
    </w:p>
    <w:p w:rsidR="00DC4280" w:rsidRPr="00DC4280" w:rsidRDefault="00DC4280" w:rsidP="00B54617">
      <w:pPr>
        <w:numPr>
          <w:ilvl w:val="0"/>
          <w:numId w:val="36"/>
        </w:numPr>
        <w:tabs>
          <w:tab w:val="left" w:pos="1080"/>
        </w:tabs>
        <w:spacing w:after="0" w:line="240" w:lineRule="auto"/>
        <w:ind w:left="2160" w:right="101"/>
        <w:rPr>
          <w:rFonts w:ascii="Arial" w:eastAsia="Calibri" w:hAnsi="Arial" w:cs="Arial"/>
          <w:sz w:val="24"/>
        </w:rPr>
      </w:pPr>
      <w:r w:rsidRPr="00DC4280">
        <w:rPr>
          <w:rFonts w:ascii="Arial" w:eastAsia="Calibri" w:hAnsi="Arial" w:cs="Arial"/>
          <w:sz w:val="24"/>
        </w:rPr>
        <w:t>Confinement facilities must meet the elevation or dry flood proofing requirements.</w:t>
      </w:r>
    </w:p>
    <w:p w:rsidR="00DC4280" w:rsidRPr="00DC4280" w:rsidRDefault="00DC4280" w:rsidP="00DC4280">
      <w:pPr>
        <w:tabs>
          <w:tab w:val="left" w:pos="1080"/>
        </w:tabs>
        <w:spacing w:after="0" w:line="240" w:lineRule="auto"/>
        <w:ind w:left="1800"/>
        <w:rPr>
          <w:rFonts w:ascii="Arial" w:eastAsia="Calibri" w:hAnsi="Arial" w:cs="Arial"/>
          <w:sz w:val="24"/>
        </w:rPr>
      </w:pPr>
      <w:r w:rsidRPr="00DC4280">
        <w:rPr>
          <w:rFonts w:ascii="Arial" w:eastAsia="Calibri" w:hAnsi="Arial" w:cs="Arial"/>
          <w:sz w:val="24"/>
        </w:rPr>
        <w:t>(ARM 36.15.701(3)(e)) (44 CFR 60.3(c)(3)(ii) &amp; 44 CFR 60.3(b)(5)(ii))</w:t>
      </w:r>
    </w:p>
    <w:p w:rsidR="00DC4280" w:rsidRPr="00DC4280" w:rsidRDefault="00DC4280" w:rsidP="00DC4280">
      <w:pPr>
        <w:keepNext/>
        <w:spacing w:before="240" w:after="60" w:line="240" w:lineRule="auto"/>
        <w:ind w:left="720" w:right="101"/>
        <w:outlineLvl w:val="0"/>
        <w:rPr>
          <w:rFonts w:ascii="Arial" w:eastAsia="Times New Roman" w:hAnsi="Arial" w:cs="Arial"/>
          <w:b/>
          <w:kern w:val="32"/>
          <w:sz w:val="40"/>
          <w:szCs w:val="40"/>
        </w:rPr>
      </w:pPr>
      <w:r w:rsidRPr="00DC4280">
        <w:rPr>
          <w:rFonts w:ascii="Cambria" w:eastAsia="Times New Roman" w:hAnsi="Cambria" w:cs="Times New Roman"/>
          <w:b/>
          <w:bCs/>
          <w:kern w:val="32"/>
          <w:sz w:val="32"/>
          <w:szCs w:val="32"/>
        </w:rPr>
        <w:br w:type="page"/>
      </w:r>
      <w:r w:rsidRPr="00DC4280">
        <w:rPr>
          <w:rFonts w:ascii="Arial" w:eastAsia="Times New Roman" w:hAnsi="Arial" w:cs="Arial"/>
          <w:b/>
          <w:kern w:val="32"/>
          <w:sz w:val="40"/>
          <w:szCs w:val="40"/>
        </w:rPr>
        <w:lastRenderedPageBreak/>
        <w:t xml:space="preserve">SECTION </w:t>
      </w:r>
      <w:r w:rsidR="00E42DF1">
        <w:rPr>
          <w:rFonts w:ascii="Arial" w:eastAsia="Times New Roman" w:hAnsi="Arial" w:cs="Arial"/>
          <w:b/>
          <w:kern w:val="32"/>
          <w:sz w:val="40"/>
          <w:szCs w:val="40"/>
        </w:rPr>
        <w:t>19.</w:t>
      </w:r>
      <w:r w:rsidRPr="00DC4280">
        <w:rPr>
          <w:rFonts w:ascii="Arial" w:eastAsia="Times New Roman" w:hAnsi="Arial" w:cs="Arial"/>
          <w:b/>
          <w:kern w:val="32"/>
          <w:sz w:val="40"/>
          <w:szCs w:val="40"/>
        </w:rPr>
        <w:t>11.     EMERGENCIES</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sz w:val="24"/>
        </w:rPr>
      </w:pPr>
    </w:p>
    <w:p w:rsidR="00DC4280" w:rsidRPr="00DC4280" w:rsidRDefault="00E42DF1" w:rsidP="00DC4280">
      <w:pPr>
        <w:tabs>
          <w:tab w:val="left" w:pos="360"/>
          <w:tab w:val="left" w:pos="720"/>
          <w:tab w:val="left" w:pos="1530"/>
          <w:tab w:val="left" w:pos="1800"/>
        </w:tabs>
        <w:spacing w:after="0" w:line="240" w:lineRule="auto"/>
        <w:ind w:left="101" w:right="101"/>
        <w:jc w:val="both"/>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 xml:space="preserve">11.1     General </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sz w:val="24"/>
        </w:rPr>
      </w:pP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sz w:val="24"/>
        </w:rPr>
      </w:pPr>
      <w:r w:rsidRPr="00DC4280">
        <w:rPr>
          <w:rFonts w:ascii="Arial" w:eastAsia="Calibri" w:hAnsi="Arial" w:cs="Arial"/>
          <w:sz w:val="24"/>
        </w:rPr>
        <w:t xml:space="preserve">Emergency repair and replacement of severely damaged public transportation facilities, public water and sewer facilities, flood control works, and private projects are subject to the permitting requirements of these regulations.  </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sz w:val="24"/>
        </w:rPr>
      </w:pP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b/>
          <w:sz w:val="24"/>
        </w:rPr>
      </w:pPr>
      <w:r w:rsidRPr="00DC4280">
        <w:rPr>
          <w:rFonts w:ascii="Arial" w:eastAsia="Calibri" w:hAnsi="Arial" w:cs="Arial"/>
          <w:sz w:val="24"/>
        </w:rPr>
        <w:t xml:space="preserve">The provisions of these regulations are not intended to affect other actions that are necessary to safeguard life or structures, during periods of emergency.  </w:t>
      </w:r>
      <w:r w:rsidRPr="00DC4280">
        <w:rPr>
          <w:rFonts w:ascii="Arial" w:eastAsia="Calibri" w:hAnsi="Arial" w:cs="Arial"/>
          <w:b/>
          <w:sz w:val="24"/>
        </w:rPr>
        <w:tab/>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b/>
          <w:sz w:val="24"/>
          <w:u w:val="single"/>
        </w:rPr>
      </w:pPr>
    </w:p>
    <w:p w:rsidR="00DC4280" w:rsidRPr="00DC4280" w:rsidRDefault="00E42DF1" w:rsidP="00DC4280">
      <w:pPr>
        <w:tabs>
          <w:tab w:val="left" w:pos="360"/>
          <w:tab w:val="left" w:pos="720"/>
          <w:tab w:val="left" w:pos="1530"/>
          <w:tab w:val="left" w:pos="1800"/>
        </w:tabs>
        <w:spacing w:after="0" w:line="240" w:lineRule="auto"/>
        <w:ind w:left="101" w:right="101"/>
        <w:jc w:val="both"/>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11.2      Emergency Application Requirements</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b/>
          <w:sz w:val="24"/>
          <w:u w:val="single"/>
        </w:rPr>
      </w:pPr>
    </w:p>
    <w:p w:rsidR="00DC4280" w:rsidRPr="00DC4280" w:rsidRDefault="00DC4280" w:rsidP="00B54617">
      <w:pPr>
        <w:numPr>
          <w:ilvl w:val="0"/>
          <w:numId w:val="22"/>
        </w:numPr>
        <w:tabs>
          <w:tab w:val="num" w:pos="900"/>
        </w:tabs>
        <w:spacing w:after="0" w:line="240" w:lineRule="auto"/>
        <w:ind w:left="878" w:right="101" w:hanging="432"/>
        <w:jc w:val="both"/>
        <w:rPr>
          <w:rFonts w:ascii="Arial" w:eastAsia="Calibri" w:hAnsi="Arial" w:cs="Arial"/>
          <w:sz w:val="24"/>
        </w:rPr>
      </w:pPr>
      <w:r w:rsidRPr="00DC4280">
        <w:rPr>
          <w:rFonts w:ascii="Arial" w:eastAsia="Calibri" w:hAnsi="Arial" w:cs="Arial"/>
          <w:sz w:val="24"/>
        </w:rPr>
        <w:t>Prior to any action, the property owner and or the person responsible for taking emergency action shall notify the Flood Plain Administrator and submit an Emergency Notification Form within five (5) days of the action taken as a result of an emergency.</w:t>
      </w:r>
    </w:p>
    <w:p w:rsidR="00DC4280" w:rsidRPr="00DC4280" w:rsidRDefault="00DC4280" w:rsidP="00DC4280">
      <w:pPr>
        <w:tabs>
          <w:tab w:val="num" w:pos="900"/>
        </w:tabs>
        <w:spacing w:after="0" w:line="240" w:lineRule="auto"/>
        <w:ind w:left="101"/>
        <w:jc w:val="both"/>
        <w:rPr>
          <w:rFonts w:ascii="Arial" w:eastAsia="Calibri" w:hAnsi="Arial" w:cs="Arial"/>
          <w:sz w:val="24"/>
        </w:rPr>
      </w:pPr>
    </w:p>
    <w:p w:rsidR="00DC4280" w:rsidRPr="00DC4280" w:rsidRDefault="00DC4280" w:rsidP="00B54617">
      <w:pPr>
        <w:numPr>
          <w:ilvl w:val="0"/>
          <w:numId w:val="22"/>
        </w:numPr>
        <w:tabs>
          <w:tab w:val="num" w:pos="900"/>
        </w:tabs>
        <w:spacing w:after="0" w:line="240" w:lineRule="auto"/>
        <w:ind w:left="878" w:right="101" w:hanging="432"/>
        <w:jc w:val="both"/>
        <w:rPr>
          <w:rFonts w:ascii="Arial" w:eastAsia="Calibri" w:hAnsi="Arial" w:cs="Arial"/>
          <w:sz w:val="24"/>
        </w:rPr>
      </w:pPr>
      <w:r w:rsidRPr="00DC4280">
        <w:rPr>
          <w:rFonts w:ascii="Arial" w:eastAsia="Calibri" w:hAnsi="Arial" w:cs="Arial"/>
          <w:sz w:val="24"/>
        </w:rPr>
        <w:t>Within 30 days of initiating the emergency action, a person who has undertaken an emergency action must submit a Flood Plain Permit Application that describes what action has taken place during the emergency and describe any additional work that may be required to bring the project in compliance with these regulations.   Unless otherwise specified by the Flood Plain Administrator.</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sz w:val="24"/>
        </w:rPr>
      </w:pPr>
      <w:r w:rsidRPr="00DC4280">
        <w:rPr>
          <w:rFonts w:ascii="Arial" w:eastAsia="Calibri" w:hAnsi="Arial" w:cs="Arial"/>
          <w:sz w:val="24"/>
        </w:rPr>
        <w:tab/>
      </w:r>
      <w:r w:rsidRPr="00DC4280">
        <w:rPr>
          <w:rFonts w:ascii="Arial" w:eastAsia="Calibri" w:hAnsi="Arial" w:cs="Arial"/>
          <w:sz w:val="24"/>
        </w:rPr>
        <w:tab/>
        <w:t xml:space="preserve">   (ARM 36.15.217)  </w:t>
      </w:r>
    </w:p>
    <w:p w:rsidR="00DC4280" w:rsidRPr="00DC4280" w:rsidRDefault="00DC4280" w:rsidP="00DC4280">
      <w:pPr>
        <w:tabs>
          <w:tab w:val="left" w:pos="360"/>
          <w:tab w:val="left" w:pos="720"/>
          <w:tab w:val="left" w:pos="1530"/>
          <w:tab w:val="left" w:pos="1800"/>
        </w:tabs>
        <w:spacing w:after="0" w:line="240" w:lineRule="auto"/>
        <w:ind w:left="1080" w:right="101" w:hanging="1080"/>
        <w:jc w:val="both"/>
        <w:rPr>
          <w:rFonts w:ascii="Arial" w:eastAsia="Calibri" w:hAnsi="Arial" w:cs="Arial"/>
          <w:sz w:val="24"/>
        </w:rPr>
      </w:pPr>
      <w:r w:rsidRPr="00DC4280">
        <w:rPr>
          <w:rFonts w:ascii="Arial" w:eastAsia="Calibri" w:hAnsi="Arial" w:cs="Arial"/>
          <w:sz w:val="24"/>
        </w:rPr>
        <w:tab/>
      </w:r>
      <w:r w:rsidRPr="00DC4280">
        <w:rPr>
          <w:rFonts w:ascii="Arial" w:eastAsia="Calibri" w:hAnsi="Arial" w:cs="Arial"/>
          <w:sz w:val="24"/>
        </w:rPr>
        <w:tab/>
      </w:r>
      <w:r w:rsidRPr="00DC4280">
        <w:rPr>
          <w:rFonts w:ascii="Arial" w:eastAsia="Calibri" w:hAnsi="Arial" w:cs="Arial"/>
          <w:sz w:val="24"/>
        </w:rPr>
        <w:tab/>
      </w:r>
    </w:p>
    <w:p w:rsidR="00DC4280" w:rsidRPr="00DC4280" w:rsidRDefault="00E42DF1" w:rsidP="00DC4280">
      <w:pPr>
        <w:tabs>
          <w:tab w:val="left" w:pos="360"/>
          <w:tab w:val="left" w:pos="720"/>
          <w:tab w:val="left" w:pos="1530"/>
          <w:tab w:val="left" w:pos="1800"/>
        </w:tabs>
        <w:spacing w:after="0" w:line="240" w:lineRule="auto"/>
        <w:ind w:left="101" w:right="101"/>
        <w:jc w:val="both"/>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 xml:space="preserve">11.3     Permit Evaluation </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b/>
          <w:sz w:val="24"/>
          <w:u w:val="single"/>
        </w:rPr>
      </w:pPr>
    </w:p>
    <w:p w:rsidR="00DC4280" w:rsidRPr="00DC4280" w:rsidRDefault="00DC4280" w:rsidP="00B54617">
      <w:pPr>
        <w:numPr>
          <w:ilvl w:val="0"/>
          <w:numId w:val="23"/>
        </w:numPr>
        <w:spacing w:after="0" w:line="240" w:lineRule="auto"/>
        <w:ind w:left="878" w:right="101" w:hanging="432"/>
        <w:jc w:val="both"/>
        <w:rPr>
          <w:rFonts w:ascii="Arial" w:eastAsia="Calibri" w:hAnsi="Arial" w:cs="Arial"/>
          <w:sz w:val="24"/>
        </w:rPr>
      </w:pPr>
      <w:r w:rsidRPr="00DC4280">
        <w:rPr>
          <w:rFonts w:ascii="Arial" w:eastAsia="Calibri" w:hAnsi="Arial" w:cs="Arial"/>
          <w:sz w:val="24"/>
        </w:rPr>
        <w:t xml:space="preserve">   A person, who has undertaken an emergency action, may be required to modify or remove the project in order to meet the approved permit requirements. </w:t>
      </w:r>
    </w:p>
    <w:p w:rsidR="00DC4280" w:rsidRPr="00DC4280" w:rsidRDefault="00DC4280" w:rsidP="00DC4280">
      <w:pPr>
        <w:tabs>
          <w:tab w:val="left" w:pos="360"/>
          <w:tab w:val="left" w:pos="720"/>
          <w:tab w:val="left" w:pos="1530"/>
          <w:tab w:val="left" w:pos="1800"/>
        </w:tabs>
        <w:spacing w:after="0" w:line="240" w:lineRule="auto"/>
        <w:ind w:left="101" w:right="101"/>
        <w:jc w:val="both"/>
        <w:rPr>
          <w:rFonts w:ascii="Arial" w:eastAsia="Calibri" w:hAnsi="Arial" w:cs="Arial"/>
          <w:sz w:val="24"/>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keepNext/>
        <w:spacing w:before="240" w:after="60" w:line="240" w:lineRule="auto"/>
        <w:ind w:left="101" w:right="101"/>
        <w:outlineLvl w:val="0"/>
        <w:rPr>
          <w:rFonts w:ascii="Arial" w:eastAsia="Times New Roman" w:hAnsi="Arial" w:cs="Arial"/>
          <w:b/>
          <w:kern w:val="32"/>
          <w:sz w:val="40"/>
          <w:szCs w:val="40"/>
        </w:rPr>
      </w:pPr>
      <w:r w:rsidRPr="00DC4280">
        <w:rPr>
          <w:rFonts w:ascii="Cambria" w:eastAsia="Times New Roman" w:hAnsi="Cambria" w:cs="Times New Roman"/>
          <w:b/>
          <w:bCs/>
          <w:kern w:val="32"/>
          <w:sz w:val="32"/>
          <w:szCs w:val="32"/>
        </w:rPr>
        <w:br w:type="page"/>
      </w:r>
      <w:r w:rsidRPr="00DC4280">
        <w:rPr>
          <w:rFonts w:ascii="Arial" w:eastAsia="Times New Roman" w:hAnsi="Arial" w:cs="Arial"/>
          <w:b/>
          <w:kern w:val="32"/>
          <w:sz w:val="40"/>
          <w:szCs w:val="40"/>
        </w:rPr>
        <w:lastRenderedPageBreak/>
        <w:t xml:space="preserve">SECTION </w:t>
      </w:r>
      <w:r w:rsidR="00E42DF1">
        <w:rPr>
          <w:rFonts w:ascii="Arial" w:eastAsia="Times New Roman" w:hAnsi="Arial" w:cs="Arial"/>
          <w:b/>
          <w:kern w:val="32"/>
          <w:sz w:val="40"/>
          <w:szCs w:val="40"/>
        </w:rPr>
        <w:t>19.</w:t>
      </w:r>
      <w:r w:rsidRPr="00DC4280">
        <w:rPr>
          <w:rFonts w:ascii="Arial" w:eastAsia="Times New Roman" w:hAnsi="Arial" w:cs="Arial"/>
          <w:b/>
          <w:kern w:val="32"/>
          <w:sz w:val="40"/>
          <w:szCs w:val="40"/>
        </w:rPr>
        <w:t>12.      VARIANCES</w: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396447" w:rsidP="00DC4280">
      <w:pPr>
        <w:widowControl w:val="0"/>
        <w:tabs>
          <w:tab w:val="left" w:pos="540"/>
          <w:tab w:val="left" w:pos="1080"/>
        </w:tabs>
        <w:suppressAutoHyphens/>
        <w:spacing w:after="0" w:line="240" w:lineRule="auto"/>
        <w:rPr>
          <w:rFonts w:ascii="Arial" w:eastAsia="Times New Roman" w:hAnsi="Arial" w:cs="Arial"/>
          <w:sz w:val="24"/>
          <w:szCs w:val="20"/>
        </w:rPr>
      </w:pPr>
      <w:r>
        <w:rPr>
          <w:rFonts w:ascii="Arial" w:eastAsia="Times New Roman" w:hAnsi="Arial" w:cs="Arial"/>
          <w:b/>
          <w:sz w:val="24"/>
          <w:szCs w:val="20"/>
          <w:u w:val="single"/>
        </w:rPr>
        <w:t>19.</w:t>
      </w:r>
      <w:r w:rsidR="00DC4280" w:rsidRPr="00DC4280">
        <w:rPr>
          <w:rFonts w:ascii="Arial" w:eastAsia="Times New Roman" w:hAnsi="Arial" w:cs="Arial"/>
          <w:b/>
          <w:sz w:val="24"/>
          <w:szCs w:val="20"/>
          <w:u w:val="single"/>
        </w:rPr>
        <w:t>12.1    GENERAL -</w:t>
      </w:r>
      <w:r w:rsidR="00DC4280" w:rsidRPr="00DC4280">
        <w:rPr>
          <w:rFonts w:ascii="Arial" w:eastAsia="Times New Roman" w:hAnsi="Arial" w:cs="Arial"/>
          <w:b/>
          <w:sz w:val="24"/>
          <w:szCs w:val="20"/>
        </w:rPr>
        <w:t xml:space="preserve">  </w:t>
      </w:r>
      <w:r w:rsidR="00DC4280" w:rsidRPr="00DC4280">
        <w:rPr>
          <w:rFonts w:ascii="Arial" w:eastAsia="Times New Roman" w:hAnsi="Arial" w:cs="Arial"/>
          <w:sz w:val="24"/>
          <w:szCs w:val="20"/>
        </w:rPr>
        <w:t xml:space="preserve">A variance may be allowed from the minimum development standards of these regulations that would permit construction in a manner otherwise as required or prohibited by these regulations. </w:t>
      </w:r>
      <w:r w:rsidR="00DC4280" w:rsidRPr="00DC4280">
        <w:rPr>
          <w:rFonts w:ascii="Arial" w:eastAsia="Times New Roman" w:hAnsi="Arial" w:cs="Arial"/>
          <w:bCs/>
          <w:iCs/>
          <w:sz w:val="24"/>
          <w:szCs w:val="24"/>
        </w:rPr>
        <w:t>(44 CFR 59.1)</w:t>
      </w:r>
    </w:p>
    <w:p w:rsidR="00DC4280" w:rsidRPr="00DC4280" w:rsidRDefault="00DC4280" w:rsidP="00DC4280">
      <w:pPr>
        <w:tabs>
          <w:tab w:val="left" w:pos="480"/>
          <w:tab w:val="left" w:pos="1080"/>
        </w:tabs>
        <w:suppressAutoHyphens/>
        <w:spacing w:after="0" w:line="240" w:lineRule="auto"/>
        <w:ind w:left="101" w:right="101"/>
        <w:rPr>
          <w:rFonts w:ascii="Arial" w:eastAsia="Calibri" w:hAnsi="Arial" w:cs="Arial"/>
          <w:sz w:val="24"/>
        </w:rPr>
      </w:pPr>
    </w:p>
    <w:p w:rsidR="00DC4280" w:rsidRPr="00DC4280" w:rsidRDefault="00396447" w:rsidP="00DC4280">
      <w:pPr>
        <w:tabs>
          <w:tab w:val="left" w:pos="480"/>
          <w:tab w:val="left" w:pos="1080"/>
        </w:tabs>
        <w:suppressAutoHyphens/>
        <w:spacing w:after="0" w:line="240" w:lineRule="auto"/>
        <w:ind w:left="101" w:right="101"/>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12.2     VARIANCE APPLICATION REQUIREMENTS:</w:t>
      </w:r>
    </w:p>
    <w:p w:rsidR="00DC4280" w:rsidRPr="00DC4280" w:rsidRDefault="00DC4280" w:rsidP="00DC4280">
      <w:pPr>
        <w:tabs>
          <w:tab w:val="left" w:pos="480"/>
          <w:tab w:val="left" w:pos="1080"/>
        </w:tabs>
        <w:suppressAutoHyphens/>
        <w:spacing w:after="0" w:line="240" w:lineRule="auto"/>
        <w:ind w:left="101" w:right="101"/>
        <w:rPr>
          <w:rFonts w:ascii="Arial" w:eastAsia="Calibri" w:hAnsi="Arial" w:cs="Arial"/>
          <w:sz w:val="24"/>
        </w:rPr>
      </w:pPr>
      <w:r w:rsidRPr="00DC4280">
        <w:rPr>
          <w:rFonts w:ascii="Arial" w:eastAsia="Calibri" w:hAnsi="Arial" w:cs="Arial"/>
          <w:sz w:val="24"/>
        </w:rPr>
        <w:tab/>
      </w:r>
    </w:p>
    <w:p w:rsidR="00DC4280" w:rsidRPr="00DC4280" w:rsidRDefault="00DC4280" w:rsidP="00B54617">
      <w:pPr>
        <w:numPr>
          <w:ilvl w:val="0"/>
          <w:numId w:val="25"/>
        </w:numPr>
        <w:tabs>
          <w:tab w:val="left" w:pos="48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A completed Flood Plain Permit Application and required supporting material and including a finding of the Flood Plain Administrator that a variance application may be submitted.</w:t>
      </w:r>
    </w:p>
    <w:p w:rsidR="00DC4280" w:rsidRPr="00DC4280" w:rsidRDefault="00DC4280" w:rsidP="00DC4280">
      <w:pPr>
        <w:tabs>
          <w:tab w:val="left" w:pos="480"/>
          <w:tab w:val="left" w:pos="1080"/>
        </w:tabs>
        <w:suppressAutoHyphens/>
        <w:spacing w:after="0" w:line="240" w:lineRule="auto"/>
        <w:ind w:left="840" w:right="101"/>
        <w:rPr>
          <w:rFonts w:ascii="Arial" w:eastAsia="Calibri" w:hAnsi="Arial" w:cs="Arial"/>
          <w:sz w:val="24"/>
        </w:rPr>
      </w:pPr>
    </w:p>
    <w:p w:rsidR="00DC4280" w:rsidRPr="00DC4280" w:rsidRDefault="00DC4280" w:rsidP="00B54617">
      <w:pPr>
        <w:numPr>
          <w:ilvl w:val="0"/>
          <w:numId w:val="25"/>
        </w:numPr>
        <w:tabs>
          <w:tab w:val="left" w:pos="48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Additionally, a completed Variance Application specific to the variance request including facts and information addressing the criteria in this section;</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25"/>
        </w:numPr>
        <w:tabs>
          <w:tab w:val="left" w:pos="480"/>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 xml:space="preserve">If the Flood Plain permit application and variance application is deemed not correct and complete, the Flood Plain Administrator shall notify the applicant of deficiencies within a reasonable time not to exceed </w:t>
      </w:r>
      <w:r w:rsidRPr="00DC4280">
        <w:rPr>
          <w:rFonts w:ascii="Arial" w:eastAsia="Calibri" w:hAnsi="Arial" w:cs="Arial"/>
          <w:sz w:val="24"/>
          <w:u w:val="single"/>
        </w:rPr>
        <w:t>30</w:t>
      </w:r>
      <w:r w:rsidRPr="00DC4280">
        <w:rPr>
          <w:rFonts w:ascii="Arial" w:eastAsia="Calibri" w:hAnsi="Arial" w:cs="Arial"/>
          <w:sz w:val="24"/>
        </w:rPr>
        <w:t xml:space="preserve"> days.  Under no circumstances should it be assumed that the variance is automatically granted.</w:t>
      </w:r>
    </w:p>
    <w:p w:rsidR="00DC4280" w:rsidRPr="00DC4280" w:rsidRDefault="00DC4280" w:rsidP="00DC4280">
      <w:pPr>
        <w:tabs>
          <w:tab w:val="left" w:pos="480"/>
          <w:tab w:val="left" w:pos="1080"/>
        </w:tabs>
        <w:suppressAutoHyphens/>
        <w:spacing w:after="0" w:line="240" w:lineRule="auto"/>
        <w:ind w:left="1440" w:right="101"/>
        <w:rPr>
          <w:rFonts w:ascii="Arial" w:eastAsia="Calibri" w:hAnsi="Arial" w:cs="Arial"/>
          <w:sz w:val="24"/>
        </w:rPr>
      </w:pPr>
    </w:p>
    <w:p w:rsidR="00DC4280" w:rsidRPr="00DC4280" w:rsidRDefault="00396447" w:rsidP="00DC4280">
      <w:pPr>
        <w:suppressAutoHyphens/>
        <w:spacing w:after="0" w:line="240" w:lineRule="auto"/>
        <w:ind w:left="101" w:right="101"/>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12.3     NOTICE REQUIREMENTS FOR FLOOD PLAIN VARIANCE APPLICATION</w:t>
      </w:r>
      <w:r w:rsidR="00DC4280" w:rsidRPr="00DC4280">
        <w:rPr>
          <w:rFonts w:ascii="Arial" w:eastAsia="Calibri" w:hAnsi="Arial" w:cs="Arial"/>
          <w:sz w:val="24"/>
        </w:rPr>
        <w:t xml:space="preserve">  Public Notice of the  Flood Plain Permit and Variance Application  shall be given pursuant to (Section 8)  including giving notice to DNRC.</w:t>
      </w:r>
    </w:p>
    <w:p w:rsidR="00DC4280" w:rsidRPr="00DC4280" w:rsidRDefault="00DC4280" w:rsidP="00DC4280">
      <w:pPr>
        <w:suppressAutoHyphens/>
        <w:spacing w:after="0" w:line="240" w:lineRule="auto"/>
        <w:ind w:left="720" w:right="101"/>
        <w:rPr>
          <w:rFonts w:ascii="Arial" w:eastAsia="Calibri" w:hAnsi="Arial" w:cs="Arial"/>
          <w:sz w:val="24"/>
        </w:rPr>
      </w:pPr>
    </w:p>
    <w:p w:rsidR="00DC4280" w:rsidRPr="00DC4280" w:rsidRDefault="00396447" w:rsidP="00DC4280">
      <w:pPr>
        <w:suppressAutoHyphens/>
        <w:spacing w:after="0" w:line="240" w:lineRule="auto"/>
        <w:ind w:left="720" w:right="101" w:hanging="720"/>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 xml:space="preserve">12.4     EVALUATION OF VARIANCE APPLICATION </w:t>
      </w:r>
    </w:p>
    <w:p w:rsidR="00DC4280" w:rsidRPr="00DC4280" w:rsidRDefault="00DC4280" w:rsidP="00DC4280">
      <w:pPr>
        <w:suppressAutoHyphens/>
        <w:spacing w:after="0" w:line="240" w:lineRule="auto"/>
        <w:ind w:left="720" w:right="101" w:hanging="720"/>
        <w:rPr>
          <w:rFonts w:ascii="Arial" w:eastAsia="Calibri" w:hAnsi="Arial" w:cs="Arial"/>
          <w:sz w:val="24"/>
        </w:rPr>
      </w:pPr>
    </w:p>
    <w:p w:rsidR="00DC4280" w:rsidRPr="00DC4280" w:rsidRDefault="00DC4280" w:rsidP="00B54617">
      <w:pPr>
        <w:numPr>
          <w:ilvl w:val="1"/>
          <w:numId w:val="24"/>
        </w:numPr>
        <w:suppressAutoHyphens/>
        <w:spacing w:after="0" w:line="240" w:lineRule="auto"/>
        <w:ind w:left="763" w:right="101" w:hanging="288"/>
        <w:rPr>
          <w:rFonts w:ascii="Arial" w:eastAsia="Calibri" w:hAnsi="Arial" w:cs="Arial"/>
          <w:sz w:val="24"/>
        </w:rPr>
      </w:pPr>
      <w:r w:rsidRPr="00DC4280">
        <w:rPr>
          <w:rFonts w:ascii="Arial" w:eastAsia="Calibri" w:hAnsi="Arial" w:cs="Arial"/>
          <w:sz w:val="24"/>
        </w:rPr>
        <w:t xml:space="preserve"> In addition to the applicable application and minimum development standards in Section 9 and 10, a variance shall only be issued upon a determination that the variance is the minimum necessary, considering the flood hazard, to afford relief and the findings of each of the following:  (44 CFR 60.6(a)(4))</w:t>
      </w:r>
    </w:p>
    <w:p w:rsidR="00DC4280" w:rsidRPr="00DC4280" w:rsidRDefault="00DC4280" w:rsidP="00DC4280">
      <w:pPr>
        <w:suppressAutoHyphens/>
        <w:spacing w:after="0" w:line="240" w:lineRule="auto"/>
        <w:ind w:left="1368"/>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Showing a good and sufficient cause; (44 CFR 60.6(a)(3))</w:t>
      </w:r>
    </w:p>
    <w:p w:rsidR="00DC4280" w:rsidRPr="00DC4280" w:rsidRDefault="00DC4280" w:rsidP="00DC4280">
      <w:pPr>
        <w:suppressAutoHyphens/>
        <w:spacing w:after="0" w:line="240" w:lineRule="auto"/>
        <w:ind w:left="1382"/>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A determination that failure to grant the variance would result in exceptional hardship to the applicant; (44 CFR 60.3(a)(3)) &amp; ARM 36.15.218(b))</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No basements are allowed and no residential dwelling has the lowest floor elevation below the Base Flood Elevation.</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 xml:space="preserve">Crawl Spaces cannot be more </w:t>
      </w:r>
      <w:proofErr w:type="spellStart"/>
      <w:r w:rsidRPr="00DC4280">
        <w:rPr>
          <w:rFonts w:ascii="Arial" w:eastAsia="Calibri" w:hAnsi="Arial" w:cs="Arial"/>
          <w:sz w:val="24"/>
        </w:rPr>
        <w:t>then</w:t>
      </w:r>
      <w:proofErr w:type="spellEnd"/>
      <w:r w:rsidRPr="00DC4280">
        <w:rPr>
          <w:rFonts w:ascii="Arial" w:eastAsia="Calibri" w:hAnsi="Arial" w:cs="Arial"/>
          <w:sz w:val="24"/>
        </w:rPr>
        <w:t xml:space="preserve"> 2 feet below the exterior lowest adjacent grade and have an inside dimension from interior ground to </w:t>
      </w:r>
      <w:r w:rsidRPr="00DC4280">
        <w:rPr>
          <w:rFonts w:ascii="Arial" w:eastAsia="Calibri" w:hAnsi="Arial" w:cs="Arial"/>
          <w:sz w:val="24"/>
        </w:rPr>
        <w:lastRenderedPageBreak/>
        <w:t>the bottom of the living floor of less than 5 feet.  The crawl space must meet the Dry Flood proofing requirements in Section 10.4.2.</w:t>
      </w:r>
    </w:p>
    <w:p w:rsidR="00DC4280" w:rsidRPr="00DC4280" w:rsidRDefault="00DC4280" w:rsidP="00DC4280">
      <w:pPr>
        <w:suppressAutoHyphens/>
        <w:spacing w:after="0" w:line="240" w:lineRule="auto"/>
        <w:ind w:left="1382"/>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A determination that the granting of a variance will not result in increased flood heights to existing insurable buildings, additional threats to public safety, extraordinary public expense, create nuisances, cause fraud on or victimization of the public, or conflict with other existing local laws or ordinances; (44 CFR 60.3(a)(3) &amp; (ARM 36.15.218(a)).</w:t>
      </w:r>
    </w:p>
    <w:p w:rsidR="00DC4280" w:rsidRPr="00DC4280" w:rsidRDefault="00DC4280" w:rsidP="00DC4280">
      <w:pPr>
        <w:suppressAutoHyphens/>
        <w:spacing w:after="0" w:line="240" w:lineRule="auto"/>
        <w:ind w:left="1382"/>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The proposed use is adequately flood proofed; (ARM 6.15.218(c))</w:t>
      </w:r>
    </w:p>
    <w:p w:rsidR="00DC4280" w:rsidRPr="00DC4280" w:rsidRDefault="00DC4280" w:rsidP="00DC4280">
      <w:pPr>
        <w:suppressAutoHyphens/>
        <w:spacing w:after="0" w:line="240" w:lineRule="auto"/>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Reasonable alternative locations outside the Flood Plain are not available; (MCA 76-5-406(3) &amp; ARM 36.15.218(d))</w:t>
      </w:r>
    </w:p>
    <w:p w:rsidR="00DC4280" w:rsidRPr="00DC4280" w:rsidRDefault="00DC4280" w:rsidP="00DC4280">
      <w:pPr>
        <w:suppressAutoHyphens/>
        <w:spacing w:after="0" w:line="240" w:lineRule="auto"/>
        <w:ind w:left="1382"/>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The danger to life and property by water that may be backed up or diverted by the obstruction or use; (MCA 76-5-406(1)</w:t>
      </w:r>
    </w:p>
    <w:p w:rsidR="00DC4280" w:rsidRPr="00DC4280" w:rsidRDefault="00DC4280" w:rsidP="00DC4280">
      <w:pPr>
        <w:suppressAutoHyphens/>
        <w:spacing w:after="0" w:line="240" w:lineRule="auto"/>
        <w:ind w:left="288"/>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The danger that the obstruction or use will be swept downstream to the injury of others;(MCA 76-5-406(2)</w:t>
      </w:r>
    </w:p>
    <w:p w:rsidR="00DC4280" w:rsidRPr="00DC4280" w:rsidRDefault="00DC4280" w:rsidP="00DC4280">
      <w:pPr>
        <w:spacing w:after="0" w:line="240" w:lineRule="auto"/>
        <w:ind w:left="1004" w:right="101"/>
        <w:contextualSpacing/>
        <w:rPr>
          <w:rFonts w:ascii="Arial" w:eastAsia="Calibri" w:hAnsi="Arial" w:cs="Arial"/>
          <w:sz w:val="24"/>
        </w:rPr>
      </w:pPr>
    </w:p>
    <w:p w:rsidR="00DC4280" w:rsidRPr="00DC4280" w:rsidRDefault="00DC4280" w:rsidP="00B54617">
      <w:pPr>
        <w:numPr>
          <w:ilvl w:val="2"/>
          <w:numId w:val="24"/>
        </w:numPr>
        <w:suppressAutoHyphens/>
        <w:spacing w:after="0" w:line="240" w:lineRule="auto"/>
        <w:ind w:left="1382" w:right="101"/>
        <w:rPr>
          <w:rFonts w:ascii="Arial" w:eastAsia="Calibri" w:hAnsi="Arial" w:cs="Arial"/>
          <w:sz w:val="24"/>
        </w:rPr>
      </w:pPr>
      <w:r w:rsidRPr="00DC4280">
        <w:rPr>
          <w:rFonts w:ascii="Arial" w:eastAsia="Calibri" w:hAnsi="Arial" w:cs="Arial"/>
          <w:sz w:val="24"/>
        </w:rPr>
        <w:t>The construction or alteration of the obstruction or use in such a manner as to lessen the danger; (MCA 76-5-406(4))</w:t>
      </w:r>
    </w:p>
    <w:p w:rsidR="00DC4280" w:rsidRPr="00DC4280" w:rsidRDefault="00DC4280" w:rsidP="00DC4280">
      <w:pPr>
        <w:spacing w:after="0" w:line="240" w:lineRule="auto"/>
        <w:ind w:left="1008" w:right="101"/>
        <w:contextualSpacing/>
        <w:rPr>
          <w:rFonts w:ascii="Arial" w:eastAsia="Calibri" w:hAnsi="Arial" w:cs="Arial"/>
          <w:sz w:val="24"/>
        </w:rPr>
      </w:pPr>
    </w:p>
    <w:p w:rsidR="00DC4280" w:rsidRPr="00DC4280" w:rsidRDefault="00DC4280" w:rsidP="00B54617">
      <w:pPr>
        <w:numPr>
          <w:ilvl w:val="2"/>
          <w:numId w:val="24"/>
        </w:numPr>
        <w:suppressAutoHyphens/>
        <w:spacing w:after="0" w:line="240" w:lineRule="auto"/>
        <w:ind w:left="1656" w:right="101" w:hanging="558"/>
        <w:rPr>
          <w:rFonts w:ascii="Arial" w:eastAsia="Calibri" w:hAnsi="Arial" w:cs="Arial"/>
          <w:sz w:val="24"/>
        </w:rPr>
      </w:pPr>
      <w:r w:rsidRPr="00DC4280">
        <w:rPr>
          <w:rFonts w:ascii="Arial" w:eastAsia="Calibri" w:hAnsi="Arial" w:cs="Arial"/>
          <w:sz w:val="24"/>
        </w:rPr>
        <w:t>The permanence of the obstruction or use; (MCA 76-5-406(5)).</w:t>
      </w:r>
    </w:p>
    <w:p w:rsidR="00DC4280" w:rsidRPr="00DC4280" w:rsidRDefault="00DC4280" w:rsidP="00DC4280">
      <w:pPr>
        <w:spacing w:after="0" w:line="240" w:lineRule="auto"/>
        <w:ind w:left="1008" w:right="101"/>
        <w:contextualSpacing/>
        <w:rPr>
          <w:rFonts w:ascii="Arial" w:eastAsia="Calibri" w:hAnsi="Arial" w:cs="Arial"/>
          <w:sz w:val="24"/>
        </w:rPr>
      </w:pPr>
    </w:p>
    <w:p w:rsidR="00DC4280" w:rsidRPr="00DC4280" w:rsidRDefault="00DC4280" w:rsidP="00B54617">
      <w:pPr>
        <w:numPr>
          <w:ilvl w:val="2"/>
          <w:numId w:val="24"/>
        </w:numPr>
        <w:suppressAutoHyphens/>
        <w:spacing w:after="0" w:line="240" w:lineRule="auto"/>
        <w:ind w:left="1483" w:right="101" w:hanging="389"/>
        <w:outlineLvl w:val="0"/>
        <w:rPr>
          <w:rFonts w:ascii="Arial" w:eastAsia="Calibri" w:hAnsi="Arial" w:cs="Arial"/>
          <w:sz w:val="24"/>
        </w:rPr>
      </w:pPr>
      <w:r w:rsidRPr="00DC4280">
        <w:rPr>
          <w:rFonts w:ascii="Arial" w:eastAsia="Calibri" w:hAnsi="Arial" w:cs="Arial"/>
          <w:sz w:val="24"/>
        </w:rPr>
        <w:t>The anticipated development in the foreseeable future of the area that may be affected by the obstruction or use; (44 CFR 60.6(a)(3), MCA 76-5-406(6) &amp; ARM 36.15.218)).</w:t>
      </w:r>
    </w:p>
    <w:p w:rsidR="00DC4280" w:rsidRPr="00DC4280" w:rsidRDefault="00DC4280" w:rsidP="00DC4280">
      <w:pPr>
        <w:spacing w:after="0" w:line="240" w:lineRule="auto"/>
        <w:ind w:left="1008" w:right="101"/>
        <w:contextualSpacing/>
        <w:rPr>
          <w:rFonts w:ascii="Arial" w:eastAsia="Calibri" w:hAnsi="Arial" w:cs="Arial"/>
          <w:sz w:val="24"/>
        </w:rPr>
      </w:pPr>
    </w:p>
    <w:p w:rsidR="00DC4280" w:rsidRPr="00DC4280" w:rsidRDefault="00DC4280" w:rsidP="00B54617">
      <w:pPr>
        <w:numPr>
          <w:ilvl w:val="2"/>
          <w:numId w:val="24"/>
        </w:numPr>
        <w:suppressAutoHyphens/>
        <w:spacing w:after="0" w:line="240" w:lineRule="auto"/>
        <w:ind w:left="1483" w:right="101" w:hanging="389"/>
        <w:rPr>
          <w:rFonts w:ascii="Arial" w:eastAsia="Calibri" w:hAnsi="Arial" w:cs="Arial"/>
          <w:sz w:val="24"/>
        </w:rPr>
      </w:pPr>
      <w:r w:rsidRPr="00DC4280">
        <w:rPr>
          <w:rFonts w:ascii="Arial" w:eastAsia="Calibri" w:hAnsi="Arial" w:cs="Arial"/>
          <w:sz w:val="24"/>
        </w:rPr>
        <w:t xml:space="preserve">The applicant’s failure to comply with the Flood Plain regulations did not result in a </w:t>
      </w:r>
      <w:proofErr w:type="spellStart"/>
      <w:r w:rsidRPr="00DC4280">
        <w:rPr>
          <w:rFonts w:ascii="Arial" w:eastAsia="Calibri" w:hAnsi="Arial" w:cs="Arial"/>
          <w:sz w:val="24"/>
        </w:rPr>
        <w:t>self imposed</w:t>
      </w:r>
      <w:proofErr w:type="spellEnd"/>
      <w:r w:rsidRPr="00DC4280">
        <w:rPr>
          <w:rFonts w:ascii="Arial" w:eastAsia="Calibri" w:hAnsi="Arial" w:cs="Arial"/>
          <w:sz w:val="24"/>
        </w:rPr>
        <w:t xml:space="preserve"> hardship; </w:t>
      </w:r>
    </w:p>
    <w:p w:rsidR="00DC4280" w:rsidRPr="00DC4280" w:rsidRDefault="00DC4280" w:rsidP="00DC4280">
      <w:pPr>
        <w:suppressAutoHyphens/>
        <w:spacing w:after="0" w:line="240" w:lineRule="auto"/>
        <w:ind w:left="288"/>
        <w:rPr>
          <w:rFonts w:ascii="Arial" w:eastAsia="Calibri" w:hAnsi="Arial" w:cs="Arial"/>
          <w:sz w:val="24"/>
        </w:rPr>
      </w:pPr>
    </w:p>
    <w:p w:rsidR="00DC4280" w:rsidRPr="00DC4280" w:rsidRDefault="00DC4280" w:rsidP="00B54617">
      <w:pPr>
        <w:numPr>
          <w:ilvl w:val="2"/>
          <w:numId w:val="24"/>
        </w:numPr>
        <w:suppressAutoHyphens/>
        <w:spacing w:after="0" w:line="240" w:lineRule="auto"/>
        <w:ind w:left="1656" w:right="101" w:hanging="558"/>
        <w:rPr>
          <w:rFonts w:ascii="Arial" w:eastAsia="Calibri" w:hAnsi="Arial" w:cs="Arial"/>
          <w:sz w:val="24"/>
        </w:rPr>
      </w:pPr>
      <w:r w:rsidRPr="00DC4280">
        <w:rPr>
          <w:rFonts w:ascii="Arial" w:eastAsia="Calibri" w:hAnsi="Arial" w:cs="Arial"/>
          <w:sz w:val="24"/>
        </w:rPr>
        <w:t xml:space="preserve">No </w:t>
      </w:r>
      <w:proofErr w:type="spellStart"/>
      <w:r w:rsidRPr="00DC4280">
        <w:rPr>
          <w:rFonts w:ascii="Arial" w:eastAsia="Calibri" w:hAnsi="Arial" w:cs="Arial"/>
          <w:sz w:val="24"/>
        </w:rPr>
        <w:t>adverse affect</w:t>
      </w:r>
      <w:proofErr w:type="spellEnd"/>
      <w:r w:rsidRPr="00DC4280">
        <w:rPr>
          <w:rFonts w:ascii="Arial" w:eastAsia="Calibri" w:hAnsi="Arial" w:cs="Arial"/>
          <w:sz w:val="24"/>
        </w:rPr>
        <w:t xml:space="preserve"> to existing properties or structures; and</w:t>
      </w:r>
    </w:p>
    <w:p w:rsidR="00DC4280" w:rsidRPr="00DC4280" w:rsidRDefault="00DC4280" w:rsidP="00DC4280">
      <w:pPr>
        <w:suppressAutoHyphens/>
        <w:spacing w:after="0" w:line="240" w:lineRule="auto"/>
        <w:ind w:left="288"/>
        <w:rPr>
          <w:rFonts w:ascii="Arial" w:eastAsia="Calibri" w:hAnsi="Arial" w:cs="Arial"/>
          <w:sz w:val="24"/>
        </w:rPr>
      </w:pPr>
    </w:p>
    <w:p w:rsidR="00DC4280" w:rsidRPr="00DC4280" w:rsidRDefault="00DC4280" w:rsidP="00B54617">
      <w:pPr>
        <w:numPr>
          <w:ilvl w:val="2"/>
          <w:numId w:val="24"/>
        </w:numPr>
        <w:suppressAutoHyphens/>
        <w:spacing w:after="0" w:line="240" w:lineRule="auto"/>
        <w:ind w:left="1483" w:right="101" w:hanging="389"/>
        <w:rPr>
          <w:rFonts w:ascii="Arial" w:eastAsia="Calibri" w:hAnsi="Arial" w:cs="Arial"/>
          <w:i/>
          <w:color w:val="FF0000"/>
          <w:sz w:val="24"/>
        </w:rPr>
      </w:pPr>
      <w:r w:rsidRPr="00DC4280">
        <w:rPr>
          <w:rFonts w:ascii="Arial" w:eastAsia="Calibri" w:hAnsi="Arial" w:cs="Arial"/>
          <w:sz w:val="24"/>
        </w:rPr>
        <w:t>Any  increase to the BFE  in a Floodway has been approved by FEMA for flood insurance purposes and</w:t>
      </w:r>
      <w:r w:rsidRPr="00DC4280" w:rsidDel="00AA6482">
        <w:rPr>
          <w:rFonts w:ascii="Arial" w:eastAsia="Calibri" w:hAnsi="Arial" w:cs="Arial"/>
          <w:sz w:val="24"/>
        </w:rPr>
        <w:t xml:space="preserve"> </w:t>
      </w:r>
      <w:r w:rsidRPr="00DC4280">
        <w:rPr>
          <w:rFonts w:ascii="Arial" w:eastAsia="Calibri" w:hAnsi="Arial" w:cs="Arial"/>
          <w:sz w:val="24"/>
        </w:rPr>
        <w:t>any increase to the BFE in the Floodway or Flood Plain of more than 0.5 feet is an alteration of the regulated flood hazard area has been duly amended as well as approved by the MTDNRC. (44 CFR 60.6(a)(1))</w:t>
      </w:r>
    </w:p>
    <w:p w:rsidR="00DC4280" w:rsidRPr="00DC4280" w:rsidRDefault="00DC4280" w:rsidP="00B54617">
      <w:pPr>
        <w:numPr>
          <w:ilvl w:val="1"/>
          <w:numId w:val="24"/>
        </w:numPr>
        <w:tabs>
          <w:tab w:val="left" w:pos="1080"/>
        </w:tabs>
        <w:suppressAutoHyphens/>
        <w:spacing w:after="0" w:line="240" w:lineRule="auto"/>
        <w:ind w:right="101" w:hanging="180"/>
        <w:rPr>
          <w:rFonts w:ascii="Arial" w:eastAsia="Calibri" w:hAnsi="Arial" w:cs="Arial"/>
          <w:sz w:val="24"/>
        </w:rPr>
      </w:pPr>
      <w:r w:rsidRPr="00DC4280">
        <w:rPr>
          <w:rFonts w:ascii="Arial" w:eastAsia="Calibri" w:hAnsi="Arial" w:cs="Arial"/>
          <w:sz w:val="24"/>
        </w:rPr>
        <w:t>Special Considerations for variance approval:</w:t>
      </w:r>
    </w:p>
    <w:p w:rsidR="00DC4280" w:rsidRPr="00DC4280" w:rsidRDefault="00DC4280" w:rsidP="00B54617">
      <w:pPr>
        <w:numPr>
          <w:ilvl w:val="2"/>
          <w:numId w:val="24"/>
        </w:numPr>
        <w:tabs>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t>If the new construction or substantial improvements on a lot of one-half acres or less is contiguous to and surrounded by lots of existing structures constructed below the base flood level a variance may be approved.  However, as lot sizes increase beyond one-half acre additional technical justification may be required; and (44CFR60.6(a).</w:t>
      </w:r>
    </w:p>
    <w:p w:rsidR="00DC4280" w:rsidRPr="00DC4280" w:rsidRDefault="00DC4280" w:rsidP="00DC4280">
      <w:pPr>
        <w:tabs>
          <w:tab w:val="left" w:pos="1080"/>
        </w:tabs>
        <w:suppressAutoHyphens/>
        <w:spacing w:after="0" w:line="240" w:lineRule="auto"/>
        <w:ind w:left="1368"/>
        <w:rPr>
          <w:rFonts w:ascii="Arial" w:eastAsia="Calibri" w:hAnsi="Arial" w:cs="Arial"/>
          <w:sz w:val="24"/>
        </w:rPr>
      </w:pPr>
    </w:p>
    <w:p w:rsidR="00DC4280" w:rsidRPr="00DC4280" w:rsidRDefault="00DC4280" w:rsidP="00B54617">
      <w:pPr>
        <w:numPr>
          <w:ilvl w:val="2"/>
          <w:numId w:val="24"/>
        </w:numPr>
        <w:tabs>
          <w:tab w:val="left" w:pos="1080"/>
        </w:tabs>
        <w:suppressAutoHyphens/>
        <w:spacing w:after="0" w:line="240" w:lineRule="auto"/>
        <w:ind w:right="101"/>
        <w:rPr>
          <w:rFonts w:ascii="Arial" w:eastAsia="Calibri" w:hAnsi="Arial" w:cs="Arial"/>
          <w:sz w:val="24"/>
        </w:rPr>
      </w:pPr>
      <w:r w:rsidRPr="00DC4280">
        <w:rPr>
          <w:rFonts w:ascii="Arial" w:eastAsia="Calibri" w:hAnsi="Arial" w:cs="Arial"/>
          <w:sz w:val="24"/>
        </w:rPr>
        <w:lastRenderedPageBreak/>
        <w:t>Historic Structures – variances may be issued for the repair or rehabilitation of historic structures upon a determination that the proposed repair or rehabilitation will not preclude the structure's continued designation as a historic structure and the variance is the minimum necessary to preserve the historic character and design of the structure.  (44 CFR 60.6(a))</w:t>
      </w:r>
    </w:p>
    <w:p w:rsidR="00DC4280" w:rsidRPr="00DC4280" w:rsidRDefault="00DC4280" w:rsidP="00DC4280">
      <w:pPr>
        <w:tabs>
          <w:tab w:val="left" w:pos="480"/>
          <w:tab w:val="left" w:pos="1080"/>
        </w:tabs>
        <w:suppressAutoHyphens/>
        <w:spacing w:after="0" w:line="240" w:lineRule="auto"/>
        <w:ind w:left="101" w:right="101"/>
        <w:rPr>
          <w:rFonts w:ascii="Arial" w:eastAsia="Calibri" w:hAnsi="Arial" w:cs="Arial"/>
          <w:b/>
          <w:sz w:val="24"/>
          <w:u w:val="single"/>
        </w:rPr>
      </w:pPr>
    </w:p>
    <w:p w:rsidR="00DC4280" w:rsidRPr="00DC4280" w:rsidRDefault="00396447" w:rsidP="00DC4280">
      <w:pPr>
        <w:tabs>
          <w:tab w:val="left" w:pos="480"/>
          <w:tab w:val="left" w:pos="1080"/>
        </w:tabs>
        <w:suppressAutoHyphens/>
        <w:spacing w:after="0" w:line="240" w:lineRule="auto"/>
        <w:ind w:left="101" w:right="101"/>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12.5   DECISION</w:t>
      </w:r>
    </w:p>
    <w:p w:rsidR="00DC4280" w:rsidRPr="00DC4280" w:rsidRDefault="00DC4280" w:rsidP="00DC4280">
      <w:pPr>
        <w:tabs>
          <w:tab w:val="left" w:pos="480"/>
          <w:tab w:val="left" w:pos="1080"/>
        </w:tabs>
        <w:suppressAutoHyphens/>
        <w:spacing w:after="0" w:line="240" w:lineRule="auto"/>
        <w:ind w:left="1440" w:right="101" w:hanging="1440"/>
        <w:rPr>
          <w:rFonts w:ascii="Arial" w:eastAsia="Calibri" w:hAnsi="Arial" w:cs="Arial"/>
          <w:b/>
          <w:color w:val="000000"/>
          <w:sz w:val="24"/>
        </w:rPr>
      </w:pPr>
      <w:r w:rsidRPr="00DC4280">
        <w:rPr>
          <w:rFonts w:ascii="Arial" w:eastAsia="Calibri" w:hAnsi="Arial" w:cs="Arial"/>
          <w:sz w:val="24"/>
        </w:rPr>
        <w:tab/>
      </w:r>
    </w:p>
    <w:p w:rsidR="00DC4280" w:rsidRPr="00DC4280" w:rsidRDefault="00DC4280" w:rsidP="00B54617">
      <w:pPr>
        <w:widowControl w:val="0"/>
        <w:numPr>
          <w:ilvl w:val="0"/>
          <w:numId w:val="26"/>
        </w:numPr>
        <w:tabs>
          <w:tab w:val="left" w:pos="540"/>
          <w:tab w:val="left" w:pos="1080"/>
        </w:tabs>
        <w:suppressAutoHyphens/>
        <w:spacing w:after="0" w:line="240" w:lineRule="auto"/>
        <w:ind w:left="835" w:right="101" w:hanging="288"/>
        <w:rPr>
          <w:rFonts w:ascii="Arial" w:eastAsia="Times New Roman" w:hAnsi="Arial" w:cs="Arial"/>
          <w:sz w:val="24"/>
          <w:szCs w:val="20"/>
        </w:rPr>
      </w:pPr>
      <w:r w:rsidRPr="00DC4280">
        <w:rPr>
          <w:rFonts w:ascii="Arial" w:eastAsia="Times New Roman" w:hAnsi="Arial" w:cs="Arial"/>
          <w:sz w:val="24"/>
          <w:szCs w:val="20"/>
        </w:rPr>
        <w:t xml:space="preserve">The {Board of Adjustment, County Commission, or other panel} </w:t>
      </w:r>
    </w:p>
    <w:p w:rsidR="00DC4280" w:rsidRPr="00DC4280" w:rsidRDefault="00DC4280" w:rsidP="00B54617">
      <w:pPr>
        <w:widowControl w:val="0"/>
        <w:numPr>
          <w:ilvl w:val="1"/>
          <w:numId w:val="26"/>
        </w:numPr>
        <w:tabs>
          <w:tab w:val="left" w:pos="540"/>
          <w:tab w:val="left" w:pos="1080"/>
        </w:tabs>
        <w:suppressAutoHyphens/>
        <w:spacing w:after="0" w:line="240" w:lineRule="auto"/>
        <w:ind w:left="1440" w:right="101"/>
        <w:rPr>
          <w:rFonts w:ascii="Arial" w:eastAsia="Times New Roman" w:hAnsi="Arial" w:cs="Arial"/>
          <w:sz w:val="24"/>
          <w:szCs w:val="20"/>
        </w:rPr>
      </w:pPr>
      <w:r w:rsidRPr="00DC4280">
        <w:rPr>
          <w:rFonts w:ascii="Arial" w:eastAsia="Times New Roman" w:hAnsi="Arial" w:cs="Arial"/>
          <w:sz w:val="24"/>
          <w:szCs w:val="20"/>
        </w:rPr>
        <w:t>Evaluate the application against the criteria in this section, the application requirements and minimum development standards in Section 9 and 10;</w:t>
      </w:r>
    </w:p>
    <w:p w:rsidR="00DC4280" w:rsidRPr="00DC4280" w:rsidRDefault="00DC4280" w:rsidP="00DC4280">
      <w:pPr>
        <w:widowControl w:val="0"/>
        <w:tabs>
          <w:tab w:val="left" w:pos="540"/>
          <w:tab w:val="left" w:pos="1080"/>
        </w:tabs>
        <w:suppressAutoHyphens/>
        <w:spacing w:after="0" w:line="240" w:lineRule="auto"/>
        <w:ind w:left="1440"/>
        <w:rPr>
          <w:rFonts w:ascii="Arial" w:eastAsia="Times New Roman" w:hAnsi="Arial" w:cs="Arial"/>
          <w:sz w:val="24"/>
          <w:szCs w:val="20"/>
        </w:rPr>
      </w:pPr>
    </w:p>
    <w:p w:rsidR="00DC4280" w:rsidRPr="00DC4280" w:rsidRDefault="00DC4280" w:rsidP="00B54617">
      <w:pPr>
        <w:widowControl w:val="0"/>
        <w:numPr>
          <w:ilvl w:val="1"/>
          <w:numId w:val="26"/>
        </w:numPr>
        <w:tabs>
          <w:tab w:val="left" w:pos="540"/>
          <w:tab w:val="left" w:pos="1080"/>
        </w:tabs>
        <w:suppressAutoHyphens/>
        <w:spacing w:after="0" w:line="240" w:lineRule="auto"/>
        <w:ind w:left="1440" w:right="101"/>
        <w:rPr>
          <w:rFonts w:ascii="Arial" w:eastAsia="Times New Roman" w:hAnsi="Arial" w:cs="Arial"/>
          <w:sz w:val="24"/>
          <w:szCs w:val="20"/>
        </w:rPr>
      </w:pPr>
      <w:r w:rsidRPr="00DC4280">
        <w:rPr>
          <w:rFonts w:ascii="Arial" w:eastAsia="Times New Roman" w:hAnsi="Arial" w:cs="Arial"/>
          <w:sz w:val="24"/>
          <w:szCs w:val="20"/>
        </w:rPr>
        <w:t xml:space="preserve">Shall hear, make findings, and approve, conditionally approve or deny a variance within </w:t>
      </w:r>
      <w:r w:rsidRPr="00DC4280">
        <w:rPr>
          <w:rFonts w:ascii="Arial" w:eastAsia="Times New Roman" w:hAnsi="Arial" w:cs="Arial"/>
          <w:sz w:val="24"/>
          <w:szCs w:val="20"/>
          <w:u w:val="single"/>
        </w:rPr>
        <w:t>60</w:t>
      </w:r>
      <w:r w:rsidRPr="00DC4280">
        <w:rPr>
          <w:rFonts w:ascii="Arial" w:eastAsia="Times New Roman" w:hAnsi="Arial" w:cs="Arial"/>
          <w:sz w:val="24"/>
          <w:szCs w:val="20"/>
        </w:rPr>
        <w:t xml:space="preserve"> days of a complete application.</w:t>
      </w:r>
    </w:p>
    <w:p w:rsidR="00DC4280" w:rsidRPr="00DC4280" w:rsidRDefault="00DC4280" w:rsidP="00DC4280">
      <w:pPr>
        <w:widowControl w:val="0"/>
        <w:tabs>
          <w:tab w:val="left" w:pos="540"/>
          <w:tab w:val="left" w:pos="1080"/>
        </w:tabs>
        <w:suppressAutoHyphens/>
        <w:spacing w:after="0" w:line="240" w:lineRule="auto"/>
        <w:rPr>
          <w:rFonts w:ascii="Arial" w:eastAsia="Times New Roman" w:hAnsi="Arial" w:cs="Arial"/>
          <w:sz w:val="24"/>
          <w:szCs w:val="20"/>
        </w:rPr>
      </w:pPr>
    </w:p>
    <w:p w:rsidR="00DC4280" w:rsidRPr="00DC4280" w:rsidRDefault="00DC4280" w:rsidP="00B54617">
      <w:pPr>
        <w:widowControl w:val="0"/>
        <w:numPr>
          <w:ilvl w:val="1"/>
          <w:numId w:val="26"/>
        </w:numPr>
        <w:tabs>
          <w:tab w:val="left" w:pos="540"/>
          <w:tab w:val="left" w:pos="1080"/>
        </w:tabs>
        <w:suppressAutoHyphens/>
        <w:spacing w:after="0" w:line="240" w:lineRule="auto"/>
        <w:ind w:left="1440" w:right="101"/>
        <w:rPr>
          <w:rFonts w:ascii="Arial" w:eastAsia="Times New Roman" w:hAnsi="Arial" w:cs="Arial"/>
          <w:sz w:val="24"/>
          <w:szCs w:val="20"/>
        </w:rPr>
      </w:pPr>
      <w:r w:rsidRPr="00DC4280">
        <w:rPr>
          <w:rFonts w:ascii="Arial" w:eastAsia="Times New Roman" w:hAnsi="Arial" w:cs="Arial"/>
          <w:sz w:val="24"/>
          <w:szCs w:val="20"/>
        </w:rPr>
        <w:t>Attach conditions to the granting of variance including a project completion date and inspections during and after construction.</w:t>
      </w:r>
    </w:p>
    <w:p w:rsidR="00DC4280" w:rsidRPr="00DC4280" w:rsidRDefault="00DC4280" w:rsidP="00DC4280">
      <w:pPr>
        <w:spacing w:after="0" w:line="240" w:lineRule="auto"/>
        <w:ind w:right="101"/>
        <w:contextualSpacing/>
        <w:rPr>
          <w:rFonts w:ascii="Arial" w:eastAsia="Calibri" w:hAnsi="Arial" w:cs="Arial"/>
        </w:rPr>
      </w:pPr>
    </w:p>
    <w:p w:rsidR="00DC4280" w:rsidRPr="00DC4280" w:rsidRDefault="00DC4280" w:rsidP="00B54617">
      <w:pPr>
        <w:widowControl w:val="0"/>
        <w:numPr>
          <w:ilvl w:val="1"/>
          <w:numId w:val="26"/>
        </w:numPr>
        <w:tabs>
          <w:tab w:val="left" w:pos="540"/>
          <w:tab w:val="left" w:pos="1080"/>
        </w:tabs>
        <w:suppressAutoHyphens/>
        <w:spacing w:after="0" w:line="240" w:lineRule="auto"/>
        <w:ind w:left="1440" w:right="101"/>
        <w:rPr>
          <w:rFonts w:ascii="Arial" w:eastAsia="Times New Roman" w:hAnsi="Arial" w:cs="Arial"/>
          <w:sz w:val="24"/>
          <w:szCs w:val="20"/>
        </w:rPr>
      </w:pPr>
      <w:r w:rsidRPr="00DC4280">
        <w:rPr>
          <w:rFonts w:ascii="Arial" w:eastAsia="Times New Roman" w:hAnsi="Arial" w:cs="Arial"/>
          <w:sz w:val="24"/>
          <w:szCs w:val="20"/>
        </w:rPr>
        <w:t>Notify the applicant that the approval of the variance that the issuance of a variance to construct a structure below the base flood level may result in increased premium rates for flood insurance.</w:t>
      </w:r>
    </w:p>
    <w:p w:rsidR="00DC4280" w:rsidRPr="00DC4280" w:rsidRDefault="00DC4280" w:rsidP="00DC4280">
      <w:pPr>
        <w:spacing w:after="0" w:line="240" w:lineRule="auto"/>
        <w:ind w:left="720" w:right="101"/>
        <w:contextualSpacing/>
        <w:rPr>
          <w:rFonts w:ascii="Arial" w:eastAsia="Calibri" w:hAnsi="Arial" w:cs="Arial"/>
        </w:rPr>
      </w:pPr>
    </w:p>
    <w:p w:rsidR="00DC4280" w:rsidRPr="00DC4280" w:rsidRDefault="00DC4280" w:rsidP="00B54617">
      <w:pPr>
        <w:widowControl w:val="0"/>
        <w:numPr>
          <w:ilvl w:val="0"/>
          <w:numId w:val="26"/>
        </w:numPr>
        <w:tabs>
          <w:tab w:val="left" w:pos="540"/>
          <w:tab w:val="left" w:pos="1080"/>
        </w:tabs>
        <w:suppressAutoHyphens/>
        <w:spacing w:after="0" w:line="240" w:lineRule="auto"/>
        <w:ind w:left="835" w:right="101" w:hanging="288"/>
        <w:rPr>
          <w:rFonts w:ascii="Arial" w:eastAsia="Times New Roman" w:hAnsi="Arial" w:cs="Arial"/>
          <w:sz w:val="24"/>
          <w:szCs w:val="20"/>
        </w:rPr>
      </w:pPr>
      <w:r w:rsidRPr="00DC4280">
        <w:rPr>
          <w:rFonts w:ascii="Arial" w:eastAsia="Times New Roman" w:hAnsi="Arial" w:cs="Arial"/>
          <w:sz w:val="24"/>
          <w:szCs w:val="20"/>
        </w:rPr>
        <w:t xml:space="preserve"> The Flood Plain Administrator shall maintain a record of all actions involving a variance, including the Boards findings and decision and shall send a copy of each variance granted to DNRC.(44 CFR 60.6(a)(6) &amp; MCA 76-5-405) </w:t>
      </w:r>
    </w:p>
    <w:p w:rsidR="00DC4280" w:rsidRPr="00DC4280" w:rsidRDefault="00DC4280" w:rsidP="00DC4280">
      <w:pPr>
        <w:widowControl w:val="0"/>
        <w:tabs>
          <w:tab w:val="left" w:pos="540"/>
          <w:tab w:val="left" w:pos="1080"/>
        </w:tabs>
        <w:suppressAutoHyphens/>
        <w:spacing w:after="0" w:line="240" w:lineRule="auto"/>
        <w:ind w:left="835"/>
        <w:rPr>
          <w:rFonts w:ascii="Arial" w:eastAsia="Times New Roman" w:hAnsi="Arial" w:cs="Arial"/>
          <w:sz w:val="24"/>
          <w:szCs w:val="20"/>
        </w:rPr>
      </w:pPr>
      <w:r w:rsidRPr="00DC4280">
        <w:rPr>
          <w:rFonts w:ascii="Arial" w:eastAsia="Times New Roman" w:hAnsi="Arial" w:cs="Arial"/>
          <w:sz w:val="24"/>
          <w:szCs w:val="20"/>
        </w:rPr>
        <w:t xml:space="preserve"> </w:t>
      </w:r>
    </w:p>
    <w:p w:rsidR="00DC4280" w:rsidRPr="00DC4280" w:rsidRDefault="00DC4280" w:rsidP="00B54617">
      <w:pPr>
        <w:widowControl w:val="0"/>
        <w:numPr>
          <w:ilvl w:val="0"/>
          <w:numId w:val="26"/>
        </w:numPr>
        <w:tabs>
          <w:tab w:val="left" w:pos="540"/>
          <w:tab w:val="left" w:pos="1080"/>
        </w:tabs>
        <w:suppressAutoHyphens/>
        <w:spacing w:after="0" w:line="240" w:lineRule="auto"/>
        <w:ind w:left="835" w:right="101" w:hanging="288"/>
        <w:rPr>
          <w:rFonts w:ascii="Arial" w:eastAsia="Times New Roman" w:hAnsi="Arial" w:cs="Arial"/>
          <w:sz w:val="24"/>
          <w:szCs w:val="20"/>
        </w:rPr>
      </w:pPr>
      <w:r w:rsidRPr="00DC4280">
        <w:rPr>
          <w:rFonts w:ascii="Arial" w:eastAsia="Times New Roman" w:hAnsi="Arial" w:cs="Arial"/>
          <w:sz w:val="24"/>
          <w:szCs w:val="20"/>
        </w:rPr>
        <w:t>The Flood Plain Administrator shall report such variances issued in the biennial report submitted to FEMA. (44 CFR 60.6(a)(6))</w:t>
      </w:r>
    </w:p>
    <w:p w:rsidR="00DC4280" w:rsidRPr="00DC4280" w:rsidRDefault="00DC4280" w:rsidP="00DC4280">
      <w:pPr>
        <w:tabs>
          <w:tab w:val="left" w:pos="1080"/>
        </w:tabs>
        <w:suppressAutoHyphens/>
        <w:spacing w:after="0" w:line="240" w:lineRule="auto"/>
        <w:ind w:left="101" w:right="101"/>
        <w:rPr>
          <w:rFonts w:ascii="Arial" w:eastAsia="Calibri" w:hAnsi="Arial" w:cs="Arial"/>
        </w:rPr>
      </w:pPr>
      <w:r w:rsidRPr="00DC4280">
        <w:rPr>
          <w:rFonts w:ascii="Arial" w:eastAsia="Calibri" w:hAnsi="Arial" w:cs="Arial"/>
        </w:rPr>
        <w:t xml:space="preserve">       </w:t>
      </w:r>
    </w:p>
    <w:p w:rsidR="00DC4280" w:rsidRPr="00DC4280" w:rsidRDefault="00DC4280" w:rsidP="00DC4280">
      <w:pPr>
        <w:tabs>
          <w:tab w:val="left" w:pos="1080"/>
        </w:tabs>
        <w:suppressAutoHyphens/>
        <w:spacing w:after="0" w:line="240" w:lineRule="auto"/>
        <w:ind w:left="1080" w:right="101"/>
        <w:rPr>
          <w:rFonts w:ascii="Arial" w:eastAsia="Calibri" w:hAnsi="Arial" w:cs="Arial"/>
          <w:sz w:val="24"/>
        </w:rPr>
      </w:pPr>
      <w:r w:rsidRPr="00DC4280">
        <w:rPr>
          <w:rFonts w:ascii="Arial" w:eastAsia="Calibri" w:hAnsi="Arial" w:cs="Arial"/>
        </w:rPr>
        <w:t xml:space="preserve"> </w:t>
      </w:r>
      <w:r w:rsidRPr="00DC4280">
        <w:rPr>
          <w:rFonts w:ascii="Arial" w:eastAsia="Calibri" w:hAnsi="Arial" w:cs="Arial"/>
          <w:sz w:val="24"/>
          <w:szCs w:val="24"/>
        </w:rPr>
        <w:t xml:space="preserve"> </w:t>
      </w:r>
    </w:p>
    <w:p w:rsidR="00DC4280" w:rsidRPr="00DC4280" w:rsidRDefault="00396447" w:rsidP="00DC4280">
      <w:pPr>
        <w:tabs>
          <w:tab w:val="left" w:pos="1515"/>
        </w:tabs>
        <w:suppressAutoHyphens/>
        <w:spacing w:after="0" w:line="240" w:lineRule="auto"/>
        <w:ind w:left="101" w:right="101"/>
        <w:rPr>
          <w:rFonts w:ascii="Arial" w:eastAsia="Calibri" w:hAnsi="Arial" w:cs="Arial"/>
          <w:b/>
          <w:sz w:val="28"/>
          <w:szCs w:val="28"/>
          <w:u w:val="single"/>
        </w:rPr>
      </w:pPr>
      <w:r>
        <w:rPr>
          <w:rFonts w:ascii="Arial" w:eastAsia="Calibri" w:hAnsi="Arial" w:cs="Arial"/>
          <w:b/>
          <w:sz w:val="24"/>
          <w:u w:val="single"/>
        </w:rPr>
        <w:t>19.</w:t>
      </w:r>
      <w:r w:rsidR="00DC4280" w:rsidRPr="00DC4280">
        <w:rPr>
          <w:rFonts w:ascii="Arial" w:eastAsia="Calibri" w:hAnsi="Arial" w:cs="Arial"/>
          <w:b/>
          <w:sz w:val="24"/>
          <w:u w:val="single"/>
        </w:rPr>
        <w:t xml:space="preserve">12.6    JUDICIAL REVIEW </w:t>
      </w:r>
      <w:r w:rsidR="00DC4280" w:rsidRPr="00DC4280">
        <w:rPr>
          <w:rFonts w:ascii="Arial" w:eastAsia="Calibri" w:hAnsi="Arial" w:cs="Arial"/>
          <w:b/>
          <w:sz w:val="28"/>
          <w:szCs w:val="28"/>
        </w:rPr>
        <w:tab/>
      </w:r>
    </w:p>
    <w:p w:rsidR="00DC4280" w:rsidRPr="00DC4280" w:rsidRDefault="00DC4280" w:rsidP="00DC4280">
      <w:pPr>
        <w:spacing w:after="0" w:line="240" w:lineRule="auto"/>
        <w:ind w:left="101" w:right="101"/>
        <w:rPr>
          <w:rFonts w:ascii="Calibri" w:eastAsia="Calibri" w:hAnsi="Calibri" w:cs="Times New Roman"/>
          <w:sz w:val="24"/>
          <w:szCs w:val="24"/>
        </w:rPr>
      </w:pPr>
      <w:r w:rsidRPr="00DC4280">
        <w:rPr>
          <w:rFonts w:ascii="Arial" w:eastAsia="Calibri" w:hAnsi="Arial" w:cs="Arial"/>
          <w:sz w:val="24"/>
          <w:szCs w:val="24"/>
        </w:rPr>
        <w:t>Any person or persons aggrieved by the decision may appeal such decision in the courts of competent jurisdiction. (MCA 76-5-209(1))</w:t>
      </w:r>
    </w:p>
    <w:p w:rsidR="00DC4280" w:rsidRPr="00DC4280" w:rsidRDefault="00DC4280" w:rsidP="00DC4280">
      <w:pPr>
        <w:keepNext/>
        <w:spacing w:before="240" w:after="60" w:line="240" w:lineRule="auto"/>
        <w:ind w:left="101" w:right="101"/>
        <w:outlineLvl w:val="0"/>
        <w:rPr>
          <w:rFonts w:ascii="Arial" w:eastAsia="Times New Roman" w:hAnsi="Arial" w:cs="Arial"/>
          <w:b/>
          <w:kern w:val="32"/>
          <w:sz w:val="40"/>
          <w:szCs w:val="40"/>
        </w:rPr>
      </w:pPr>
      <w:r w:rsidRPr="00DC4280">
        <w:rPr>
          <w:rFonts w:ascii="Cambria" w:eastAsia="Times New Roman" w:hAnsi="Cambria" w:cs="Times New Roman"/>
          <w:b/>
          <w:bCs/>
          <w:kern w:val="32"/>
          <w:sz w:val="32"/>
          <w:szCs w:val="32"/>
        </w:rPr>
        <w:br w:type="page"/>
      </w:r>
      <w:r w:rsidRPr="00DC4280">
        <w:rPr>
          <w:rFonts w:ascii="Arial" w:eastAsia="Times New Roman" w:hAnsi="Arial" w:cs="Arial"/>
          <w:b/>
          <w:kern w:val="32"/>
          <w:sz w:val="40"/>
          <w:szCs w:val="40"/>
        </w:rPr>
        <w:lastRenderedPageBreak/>
        <w:t xml:space="preserve">SECTION </w:t>
      </w:r>
      <w:r w:rsidR="00396447">
        <w:rPr>
          <w:rFonts w:ascii="Arial" w:eastAsia="Times New Roman" w:hAnsi="Arial" w:cs="Arial"/>
          <w:b/>
          <w:kern w:val="32"/>
          <w:sz w:val="40"/>
          <w:szCs w:val="40"/>
        </w:rPr>
        <w:t>19.</w:t>
      </w:r>
      <w:r w:rsidRPr="00DC4280">
        <w:rPr>
          <w:rFonts w:ascii="Arial" w:eastAsia="Times New Roman" w:hAnsi="Arial" w:cs="Arial"/>
          <w:b/>
          <w:kern w:val="32"/>
          <w:sz w:val="40"/>
          <w:szCs w:val="40"/>
        </w:rPr>
        <w:t>13.      APPEALS</w: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396447" w:rsidRDefault="00396447" w:rsidP="00396447">
      <w:pPr>
        <w:tabs>
          <w:tab w:val="left" w:pos="480"/>
          <w:tab w:val="left" w:pos="1080"/>
        </w:tabs>
        <w:suppressAutoHyphens/>
        <w:spacing w:after="0" w:line="240" w:lineRule="auto"/>
        <w:ind w:left="101" w:right="101"/>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 xml:space="preserve">13.1      GENERAL </w:t>
      </w:r>
      <w:r w:rsidR="00DC4280" w:rsidRPr="00DC4280">
        <w:rPr>
          <w:rFonts w:ascii="Arial" w:eastAsia="Calibri" w:hAnsi="Arial" w:cs="Arial"/>
          <w:b/>
          <w:sz w:val="24"/>
        </w:rPr>
        <w:t xml:space="preserve">  </w:t>
      </w:r>
      <w:r w:rsidR="00DC4280" w:rsidRPr="00DC4280">
        <w:rPr>
          <w:rFonts w:ascii="Arial" w:eastAsia="Calibri" w:hAnsi="Arial" w:cs="Arial"/>
          <w:sz w:val="24"/>
        </w:rPr>
        <w:t>An appeal is a formal review by the {Board of Adjustment, County Commission, or other panel}</w:t>
      </w:r>
      <w:r w:rsidR="00DC4280" w:rsidRPr="00DC4280">
        <w:rPr>
          <w:rFonts w:ascii="Arial" w:eastAsia="Calibri" w:hAnsi="Arial" w:cs="Arial"/>
          <w:color w:val="3366FF"/>
          <w:sz w:val="24"/>
        </w:rPr>
        <w:t xml:space="preserve"> </w:t>
      </w:r>
      <w:r w:rsidR="00DC4280" w:rsidRPr="00DC4280">
        <w:rPr>
          <w:rFonts w:ascii="Arial" w:eastAsia="Calibri" w:hAnsi="Arial" w:cs="Arial"/>
          <w:sz w:val="24"/>
        </w:rPr>
        <w:t>of the Flood Plain Administrator’s order, or granting or denial of a flood development permit.</w:t>
      </w:r>
    </w:p>
    <w:p w:rsidR="00396447" w:rsidRDefault="00396447" w:rsidP="00396447">
      <w:pPr>
        <w:tabs>
          <w:tab w:val="left" w:pos="480"/>
          <w:tab w:val="left" w:pos="1080"/>
        </w:tabs>
        <w:suppressAutoHyphens/>
        <w:spacing w:after="0" w:line="240" w:lineRule="auto"/>
        <w:ind w:left="101" w:right="101"/>
        <w:rPr>
          <w:rFonts w:ascii="Arial" w:eastAsia="Calibri" w:hAnsi="Arial" w:cs="Arial"/>
          <w:b/>
          <w:sz w:val="24"/>
          <w:u w:val="single"/>
        </w:rPr>
      </w:pPr>
    </w:p>
    <w:p w:rsidR="00DC4280" w:rsidRPr="00DC4280" w:rsidRDefault="00396447" w:rsidP="00396447">
      <w:pPr>
        <w:tabs>
          <w:tab w:val="left" w:pos="480"/>
          <w:tab w:val="left" w:pos="1080"/>
        </w:tabs>
        <w:suppressAutoHyphens/>
        <w:spacing w:after="0" w:line="240" w:lineRule="auto"/>
        <w:ind w:left="101" w:right="101"/>
        <w:rPr>
          <w:rFonts w:ascii="Arial" w:eastAsia="Calibri" w:hAnsi="Arial" w:cs="Arial"/>
          <w:b/>
          <w:sz w:val="24"/>
          <w:u w:val="single"/>
        </w:rPr>
      </w:pPr>
      <w:r>
        <w:rPr>
          <w:rFonts w:ascii="Arial" w:eastAsia="Calibri" w:hAnsi="Arial" w:cs="Arial"/>
          <w:b/>
          <w:sz w:val="24"/>
          <w:u w:val="single"/>
        </w:rPr>
        <w:t>19.13.2</w:t>
      </w:r>
      <w:r w:rsidR="00DC4280" w:rsidRPr="00DC4280">
        <w:rPr>
          <w:rFonts w:ascii="Arial" w:eastAsia="Calibri" w:hAnsi="Arial" w:cs="Arial"/>
          <w:b/>
          <w:sz w:val="24"/>
          <w:u w:val="single"/>
        </w:rPr>
        <w:t xml:space="preserve"> APPEALS REQUIREMENTS - </w:t>
      </w:r>
      <w:r w:rsidR="00DC4280" w:rsidRPr="00DC4280">
        <w:rPr>
          <w:rFonts w:ascii="Arial" w:eastAsia="Calibri" w:hAnsi="Arial" w:cs="Arial"/>
          <w:sz w:val="24"/>
        </w:rPr>
        <w:t>An Appeal to the Board shall include:</w:t>
      </w:r>
    </w:p>
    <w:p w:rsidR="00DC4280" w:rsidRPr="00DC4280" w:rsidRDefault="00DC4280" w:rsidP="00DC4280">
      <w:pPr>
        <w:tabs>
          <w:tab w:val="left" w:pos="480"/>
          <w:tab w:val="left" w:pos="1080"/>
        </w:tabs>
        <w:suppressAutoHyphens/>
        <w:spacing w:after="0" w:line="240" w:lineRule="auto"/>
        <w:ind w:left="566" w:right="101"/>
        <w:rPr>
          <w:rFonts w:ascii="Arial" w:eastAsia="Calibri" w:hAnsi="Arial" w:cs="Arial"/>
          <w:b/>
          <w:sz w:val="24"/>
          <w:u w:val="single"/>
        </w:rPr>
      </w:pPr>
    </w:p>
    <w:p w:rsidR="00DC4280" w:rsidRPr="00DC4280" w:rsidRDefault="00DC4280" w:rsidP="00B54617">
      <w:pPr>
        <w:numPr>
          <w:ilvl w:val="0"/>
          <w:numId w:val="27"/>
        </w:numPr>
        <w:tabs>
          <w:tab w:val="left" w:pos="480"/>
          <w:tab w:val="left" w:pos="1080"/>
        </w:tabs>
        <w:suppressAutoHyphens/>
        <w:spacing w:after="0" w:line="240" w:lineRule="auto"/>
        <w:ind w:left="763" w:right="101" w:hanging="288"/>
        <w:rPr>
          <w:rFonts w:ascii="Arial" w:eastAsia="Calibri" w:hAnsi="Arial" w:cs="Arial"/>
          <w:sz w:val="24"/>
        </w:rPr>
      </w:pPr>
      <w:r w:rsidRPr="00DC4280">
        <w:rPr>
          <w:rFonts w:ascii="Arial" w:eastAsia="Calibri" w:hAnsi="Arial" w:cs="Arial"/>
          <w:sz w:val="24"/>
        </w:rPr>
        <w:t>The basis of the appeal and supporting information including specific findings and conclusions of the Flood Plain Administrator decision being appealed;</w:t>
      </w:r>
    </w:p>
    <w:p w:rsidR="00DC4280" w:rsidRPr="00DC4280" w:rsidRDefault="00DC4280" w:rsidP="00DC4280">
      <w:pPr>
        <w:tabs>
          <w:tab w:val="left" w:pos="480"/>
          <w:tab w:val="left" w:pos="1080"/>
        </w:tabs>
        <w:suppressAutoHyphens/>
        <w:spacing w:after="0" w:line="240" w:lineRule="auto"/>
        <w:ind w:left="763"/>
        <w:rPr>
          <w:rFonts w:ascii="Arial" w:eastAsia="Calibri" w:hAnsi="Arial" w:cs="Arial"/>
          <w:sz w:val="24"/>
        </w:rPr>
      </w:pPr>
    </w:p>
    <w:p w:rsidR="00DC4280" w:rsidRPr="00DC4280" w:rsidRDefault="00DC4280" w:rsidP="00B54617">
      <w:pPr>
        <w:numPr>
          <w:ilvl w:val="0"/>
          <w:numId w:val="27"/>
        </w:numPr>
        <w:tabs>
          <w:tab w:val="left" w:pos="480"/>
          <w:tab w:val="left" w:pos="1080"/>
        </w:tabs>
        <w:suppressAutoHyphens/>
        <w:spacing w:after="0" w:line="240" w:lineRule="auto"/>
        <w:ind w:left="768" w:right="101" w:hanging="288"/>
        <w:rPr>
          <w:rFonts w:ascii="Arial" w:eastAsia="Calibri" w:hAnsi="Arial" w:cs="Arial"/>
          <w:sz w:val="24"/>
        </w:rPr>
      </w:pPr>
      <w:r w:rsidRPr="00DC4280">
        <w:rPr>
          <w:rFonts w:ascii="Arial" w:eastAsia="Calibri" w:hAnsi="Arial" w:cs="Arial"/>
          <w:color w:val="000000"/>
          <w:sz w:val="24"/>
        </w:rPr>
        <w:t>An appeal must be submitted by an applicant or anyone who may be aggrieved by the Flood Plain Administrator’s decision or order;</w:t>
      </w:r>
    </w:p>
    <w:p w:rsidR="00DC4280" w:rsidRPr="00DC4280" w:rsidRDefault="00DC4280" w:rsidP="00DC4280">
      <w:pPr>
        <w:tabs>
          <w:tab w:val="left" w:pos="480"/>
          <w:tab w:val="left" w:pos="1080"/>
        </w:tabs>
        <w:suppressAutoHyphens/>
        <w:spacing w:after="0" w:line="240" w:lineRule="auto"/>
        <w:rPr>
          <w:rFonts w:ascii="Arial" w:eastAsia="Calibri" w:hAnsi="Arial" w:cs="Arial"/>
          <w:sz w:val="24"/>
        </w:rPr>
      </w:pPr>
    </w:p>
    <w:p w:rsidR="00DC4280" w:rsidRPr="00DC4280" w:rsidRDefault="00DC4280" w:rsidP="00B54617">
      <w:pPr>
        <w:numPr>
          <w:ilvl w:val="0"/>
          <w:numId w:val="27"/>
        </w:numPr>
        <w:tabs>
          <w:tab w:val="left" w:pos="480"/>
          <w:tab w:val="left" w:pos="1080"/>
        </w:tabs>
        <w:suppressAutoHyphens/>
        <w:spacing w:after="0" w:line="240" w:lineRule="auto"/>
        <w:ind w:left="768" w:right="101" w:hanging="288"/>
        <w:rPr>
          <w:rFonts w:ascii="Arial" w:eastAsia="Calibri" w:hAnsi="Arial" w:cs="Arial"/>
          <w:sz w:val="24"/>
        </w:rPr>
      </w:pPr>
      <w:r w:rsidRPr="00DC4280">
        <w:rPr>
          <w:rFonts w:ascii="Arial" w:eastAsia="Calibri" w:hAnsi="Arial" w:cs="Arial"/>
          <w:sz w:val="24"/>
          <w:szCs w:val="24"/>
        </w:rPr>
        <w:t>Appeals must be received within 30 days of the date of the decision or order of the Flood Plain Administrator</w:t>
      </w:r>
      <w:r w:rsidRPr="00DC4280">
        <w:rPr>
          <w:rFonts w:ascii="Arial" w:eastAsia="Calibri" w:hAnsi="Arial" w:cs="Arial"/>
          <w:color w:val="000000"/>
          <w:sz w:val="24"/>
        </w:rPr>
        <w:t>; and</w:t>
      </w:r>
    </w:p>
    <w:p w:rsidR="00DC4280" w:rsidRPr="00DC4280" w:rsidRDefault="00DC4280" w:rsidP="00DC4280">
      <w:pPr>
        <w:tabs>
          <w:tab w:val="left" w:pos="480"/>
          <w:tab w:val="left" w:pos="1080"/>
        </w:tabs>
        <w:suppressAutoHyphens/>
        <w:spacing w:after="0" w:line="240" w:lineRule="auto"/>
        <w:rPr>
          <w:rFonts w:ascii="Arial" w:eastAsia="Calibri" w:hAnsi="Arial" w:cs="Arial"/>
          <w:sz w:val="24"/>
        </w:rPr>
      </w:pPr>
      <w:r w:rsidRPr="00DC4280">
        <w:rPr>
          <w:rFonts w:ascii="Arial" w:eastAsia="Calibri" w:hAnsi="Arial" w:cs="Arial"/>
          <w:color w:val="000000"/>
          <w:sz w:val="24"/>
        </w:rPr>
        <w:t xml:space="preserve"> </w:t>
      </w:r>
    </w:p>
    <w:p w:rsidR="00DC4280" w:rsidRPr="00DC4280" w:rsidRDefault="00DC4280" w:rsidP="00B54617">
      <w:pPr>
        <w:numPr>
          <w:ilvl w:val="0"/>
          <w:numId w:val="27"/>
        </w:numPr>
        <w:tabs>
          <w:tab w:val="left" w:pos="480"/>
          <w:tab w:val="left" w:pos="1080"/>
        </w:tabs>
        <w:suppressAutoHyphens/>
        <w:spacing w:after="0" w:line="240" w:lineRule="auto"/>
        <w:ind w:left="768" w:right="101" w:hanging="288"/>
        <w:rPr>
          <w:rFonts w:ascii="Arial" w:eastAsia="Calibri" w:hAnsi="Arial" w:cs="Arial"/>
          <w:sz w:val="24"/>
        </w:rPr>
      </w:pPr>
      <w:r w:rsidRPr="00DC4280">
        <w:rPr>
          <w:rFonts w:ascii="Arial" w:eastAsia="Calibri" w:hAnsi="Arial" w:cs="Arial"/>
          <w:sz w:val="24"/>
        </w:rPr>
        <w:t xml:space="preserve">Additional information specific to the appeal request may be requested. </w:t>
      </w:r>
    </w:p>
    <w:p w:rsidR="00DC4280" w:rsidRPr="00DC4280" w:rsidRDefault="00DC4280" w:rsidP="00DC4280">
      <w:pPr>
        <w:tabs>
          <w:tab w:val="left" w:pos="480"/>
          <w:tab w:val="left" w:pos="1080"/>
        </w:tabs>
        <w:suppressAutoHyphens/>
        <w:spacing w:after="0" w:line="240" w:lineRule="auto"/>
        <w:ind w:right="101" w:hanging="288"/>
        <w:rPr>
          <w:rFonts w:ascii="Arial" w:eastAsia="Calibri" w:hAnsi="Arial" w:cs="Arial"/>
          <w:b/>
          <w:sz w:val="24"/>
          <w:u w:val="single"/>
        </w:rPr>
      </w:pPr>
    </w:p>
    <w:p w:rsidR="00DC4280" w:rsidRPr="00DC4280" w:rsidRDefault="00396447" w:rsidP="00DC4280">
      <w:pPr>
        <w:tabs>
          <w:tab w:val="left" w:pos="480"/>
          <w:tab w:val="left" w:pos="1080"/>
        </w:tabs>
        <w:suppressAutoHyphens/>
        <w:spacing w:after="0" w:line="240" w:lineRule="auto"/>
        <w:ind w:left="101" w:right="101"/>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13.3    NOTICE AND HEARING</w:t>
      </w:r>
    </w:p>
    <w:p w:rsidR="00DC4280" w:rsidRPr="00DC4280" w:rsidRDefault="00DC4280" w:rsidP="00DC4280">
      <w:pPr>
        <w:suppressAutoHyphens/>
        <w:spacing w:after="0" w:line="240" w:lineRule="auto"/>
        <w:ind w:left="101" w:right="101" w:firstLine="720"/>
        <w:rPr>
          <w:rFonts w:ascii="Arial" w:eastAsia="Calibri" w:hAnsi="Arial" w:cs="Arial"/>
          <w:b/>
          <w:sz w:val="24"/>
          <w:u w:val="single"/>
        </w:rPr>
      </w:pPr>
    </w:p>
    <w:p w:rsidR="00DC4280" w:rsidRPr="00DC4280" w:rsidRDefault="00DC4280" w:rsidP="00B54617">
      <w:pPr>
        <w:numPr>
          <w:ilvl w:val="0"/>
          <w:numId w:val="28"/>
        </w:numPr>
        <w:suppressAutoHyphens/>
        <w:spacing w:after="0" w:line="240" w:lineRule="auto"/>
        <w:ind w:left="763" w:right="101" w:hanging="288"/>
        <w:rPr>
          <w:rFonts w:ascii="Arial" w:eastAsia="Calibri" w:hAnsi="Arial" w:cs="Arial"/>
          <w:sz w:val="24"/>
        </w:rPr>
      </w:pPr>
      <w:r w:rsidRPr="00DC4280">
        <w:rPr>
          <w:rFonts w:ascii="Arial" w:eastAsia="Calibri" w:hAnsi="Arial" w:cs="Arial"/>
          <w:sz w:val="24"/>
        </w:rPr>
        <w:t>Notice of the pending appeal and public hearing shall be provided pursuant to Section 8.2. The Flood Plain Administrator may notify DNRC and FEMA of pending appeals.</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28"/>
        </w:numPr>
        <w:suppressAutoHyphens/>
        <w:spacing w:after="0" w:line="240" w:lineRule="auto"/>
        <w:ind w:left="763" w:right="101" w:hanging="288"/>
        <w:rPr>
          <w:rFonts w:ascii="Arial" w:eastAsia="Calibri" w:hAnsi="Arial" w:cs="Arial"/>
          <w:sz w:val="24"/>
        </w:rPr>
      </w:pPr>
      <w:r w:rsidRPr="00DC4280">
        <w:rPr>
          <w:rFonts w:ascii="Arial" w:eastAsia="Calibri" w:hAnsi="Arial" w:cs="Arial"/>
          <w:sz w:val="24"/>
        </w:rPr>
        <w:t xml:space="preserve">Hold a public hearing within  </w:t>
      </w:r>
      <w:r w:rsidRPr="00DC4280">
        <w:rPr>
          <w:rFonts w:ascii="Arial" w:eastAsia="Calibri" w:hAnsi="Arial" w:cs="Arial"/>
          <w:sz w:val="24"/>
          <w:u w:val="single"/>
        </w:rPr>
        <w:t>30</w:t>
      </w:r>
      <w:r w:rsidRPr="00DC4280">
        <w:rPr>
          <w:rFonts w:ascii="Arial" w:eastAsia="Calibri" w:hAnsi="Arial" w:cs="Arial"/>
          <w:sz w:val="24"/>
        </w:rPr>
        <w:t xml:space="preserve"> days of the Notice unless set otherwise.</w:t>
      </w:r>
    </w:p>
    <w:p w:rsidR="00DC4280" w:rsidRPr="00DC4280" w:rsidRDefault="00DC4280" w:rsidP="00DC4280">
      <w:pPr>
        <w:tabs>
          <w:tab w:val="left" w:pos="1080"/>
        </w:tabs>
        <w:suppressAutoHyphens/>
        <w:spacing w:after="0" w:line="240" w:lineRule="auto"/>
        <w:ind w:left="101" w:right="101"/>
        <w:rPr>
          <w:rFonts w:ascii="Arial" w:eastAsia="Calibri" w:hAnsi="Arial" w:cs="Arial"/>
          <w:b/>
          <w:sz w:val="24"/>
          <w:u w:val="single"/>
        </w:rPr>
      </w:pPr>
    </w:p>
    <w:p w:rsidR="00DC4280" w:rsidRPr="00DC4280" w:rsidRDefault="00396447" w:rsidP="00DC4280">
      <w:pPr>
        <w:tabs>
          <w:tab w:val="left" w:pos="1080"/>
        </w:tabs>
        <w:suppressAutoHyphens/>
        <w:spacing w:after="0" w:line="240" w:lineRule="auto"/>
        <w:ind w:left="101" w:right="101"/>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13.4    DECISION</w:t>
      </w:r>
    </w:p>
    <w:p w:rsidR="00DC4280" w:rsidRPr="00DC4280" w:rsidRDefault="00DC4280" w:rsidP="00DC4280">
      <w:pPr>
        <w:tabs>
          <w:tab w:val="left" w:pos="1080"/>
        </w:tabs>
        <w:suppressAutoHyphens/>
        <w:spacing w:after="0" w:line="240" w:lineRule="auto"/>
        <w:ind w:left="101" w:right="101"/>
        <w:rPr>
          <w:rFonts w:ascii="Arial" w:eastAsia="Calibri" w:hAnsi="Arial" w:cs="Arial"/>
          <w:sz w:val="24"/>
        </w:rPr>
      </w:pPr>
      <w:r w:rsidRPr="00DC4280">
        <w:rPr>
          <w:rFonts w:ascii="Arial" w:eastAsia="Calibri" w:hAnsi="Arial" w:cs="Arial"/>
          <w:sz w:val="24"/>
          <w:szCs w:val="24"/>
        </w:rPr>
        <w:t xml:space="preserve">A judgment on an appeal shall be made within </w:t>
      </w:r>
      <w:r w:rsidRPr="00DC4280">
        <w:rPr>
          <w:rFonts w:ascii="Arial" w:eastAsia="Calibri" w:hAnsi="Arial" w:cs="Arial"/>
          <w:sz w:val="24"/>
          <w:szCs w:val="24"/>
          <w:u w:val="single"/>
        </w:rPr>
        <w:t>30</w:t>
      </w:r>
      <w:r w:rsidRPr="00DC4280">
        <w:rPr>
          <w:rFonts w:ascii="Arial" w:eastAsia="Calibri" w:hAnsi="Arial" w:cs="Arial"/>
          <w:sz w:val="24"/>
          <w:szCs w:val="24"/>
        </w:rPr>
        <w:t xml:space="preserve"> days of the hearing unless set otherwise.  The decision must grant the permit or support the order, deny the permit or withdraw the order, or remand the application or order to the Flood Plain Administrator.  A decision on an appeal of a permit or order cannot grant or issue a variance.</w:t>
      </w:r>
    </w:p>
    <w:p w:rsidR="00DC4280" w:rsidRPr="00DC4280" w:rsidRDefault="00DC4280" w:rsidP="00DC4280">
      <w:pPr>
        <w:tabs>
          <w:tab w:val="left" w:pos="1080"/>
        </w:tabs>
        <w:suppressAutoHyphens/>
        <w:spacing w:after="0" w:line="240" w:lineRule="auto"/>
        <w:ind w:left="101" w:right="101"/>
        <w:rPr>
          <w:rFonts w:ascii="Arial" w:eastAsia="Calibri" w:hAnsi="Arial" w:cs="Arial"/>
          <w:sz w:val="24"/>
        </w:rPr>
      </w:pPr>
    </w:p>
    <w:p w:rsidR="00DC4280" w:rsidRPr="00DC4280" w:rsidRDefault="00396447" w:rsidP="00DC4280">
      <w:pPr>
        <w:tabs>
          <w:tab w:val="left" w:pos="1080"/>
        </w:tabs>
        <w:suppressAutoHyphens/>
        <w:spacing w:after="0" w:line="240" w:lineRule="auto"/>
        <w:ind w:left="101" w:right="101"/>
        <w:rPr>
          <w:rFonts w:ascii="Arial" w:eastAsia="Calibri" w:hAnsi="Arial" w:cs="Arial"/>
          <w:b/>
          <w:sz w:val="24"/>
          <w:u w:val="single"/>
        </w:rPr>
      </w:pPr>
      <w:r>
        <w:rPr>
          <w:rFonts w:ascii="Arial" w:eastAsia="Calibri" w:hAnsi="Arial" w:cs="Arial"/>
          <w:b/>
          <w:sz w:val="24"/>
          <w:u w:val="single"/>
        </w:rPr>
        <w:t>19.</w:t>
      </w:r>
      <w:r w:rsidR="00DC4280" w:rsidRPr="00DC4280">
        <w:rPr>
          <w:rFonts w:ascii="Arial" w:eastAsia="Calibri" w:hAnsi="Arial" w:cs="Arial"/>
          <w:b/>
          <w:sz w:val="24"/>
          <w:u w:val="single"/>
        </w:rPr>
        <w:t>13.5  JUDICIAL REVIEW</w:t>
      </w:r>
    </w:p>
    <w:p w:rsidR="00DC4280" w:rsidRPr="00DC4280" w:rsidRDefault="00DC4280" w:rsidP="00DC4280">
      <w:pPr>
        <w:tabs>
          <w:tab w:val="left" w:pos="1080"/>
        </w:tabs>
        <w:suppressAutoHyphens/>
        <w:spacing w:after="0" w:line="240" w:lineRule="auto"/>
        <w:ind w:left="101" w:right="101"/>
        <w:rPr>
          <w:rFonts w:ascii="Arial" w:eastAsia="Calibri" w:hAnsi="Arial" w:cs="Arial"/>
          <w:sz w:val="24"/>
        </w:rPr>
      </w:pPr>
      <w:r w:rsidRPr="00DC4280">
        <w:rPr>
          <w:rFonts w:ascii="Arial" w:eastAsia="Calibri" w:hAnsi="Arial" w:cs="Arial"/>
          <w:sz w:val="24"/>
        </w:rPr>
        <w:t xml:space="preserve">Any person or persons aggrieved by the decision may appeal such decision in the courts of competent jurisdiction. (MCA 76-5-209(1)) </w:t>
      </w:r>
    </w:p>
    <w:p w:rsidR="00DC4280" w:rsidRPr="00DC4280" w:rsidRDefault="00DC4280" w:rsidP="00DC4280">
      <w:pPr>
        <w:keepNext/>
        <w:spacing w:before="240" w:after="60" w:line="240" w:lineRule="auto"/>
        <w:ind w:right="101"/>
        <w:outlineLvl w:val="0"/>
        <w:rPr>
          <w:rFonts w:ascii="Arial" w:eastAsia="Times New Roman" w:hAnsi="Arial" w:cs="Arial"/>
          <w:b/>
          <w:kern w:val="32"/>
          <w:sz w:val="40"/>
          <w:szCs w:val="40"/>
        </w:rPr>
      </w:pPr>
      <w:r w:rsidRPr="00DC4280">
        <w:rPr>
          <w:rFonts w:ascii="Cambria" w:eastAsia="Times New Roman" w:hAnsi="Cambria" w:cs="Times New Roman"/>
          <w:b/>
          <w:bCs/>
          <w:kern w:val="32"/>
          <w:sz w:val="32"/>
          <w:szCs w:val="32"/>
        </w:rPr>
        <w:br w:type="page"/>
      </w:r>
      <w:r w:rsidRPr="00DC4280">
        <w:rPr>
          <w:rFonts w:ascii="Arial" w:eastAsia="Times New Roman" w:hAnsi="Arial" w:cs="Arial"/>
          <w:b/>
          <w:kern w:val="32"/>
          <w:sz w:val="40"/>
          <w:szCs w:val="40"/>
        </w:rPr>
        <w:lastRenderedPageBreak/>
        <w:t xml:space="preserve">SECTION </w:t>
      </w:r>
      <w:r w:rsidR="00396447">
        <w:rPr>
          <w:rFonts w:ascii="Arial" w:eastAsia="Times New Roman" w:hAnsi="Arial" w:cs="Arial"/>
          <w:b/>
          <w:kern w:val="32"/>
          <w:sz w:val="40"/>
          <w:szCs w:val="40"/>
        </w:rPr>
        <w:t>19.</w:t>
      </w:r>
      <w:r w:rsidRPr="00DC4280">
        <w:rPr>
          <w:rFonts w:ascii="Arial" w:eastAsia="Times New Roman" w:hAnsi="Arial" w:cs="Arial"/>
          <w:b/>
          <w:kern w:val="32"/>
          <w:sz w:val="40"/>
          <w:szCs w:val="40"/>
        </w:rPr>
        <w:t>14.     ENFORCEMENT</w:t>
      </w:r>
    </w:p>
    <w:p w:rsidR="00DC4280" w:rsidRPr="00DC4280" w:rsidRDefault="00DC4280" w:rsidP="00DC4280">
      <w:pPr>
        <w:tabs>
          <w:tab w:val="left" w:pos="720"/>
          <w:tab w:val="left" w:pos="1530"/>
          <w:tab w:val="left" w:pos="1800"/>
        </w:tabs>
        <w:spacing w:after="0" w:line="240" w:lineRule="auto"/>
        <w:ind w:left="101" w:right="101"/>
        <w:jc w:val="both"/>
        <w:rPr>
          <w:rFonts w:ascii="Arial" w:eastAsia="Calibri" w:hAnsi="Arial" w:cs="Arial"/>
          <w:sz w:val="24"/>
        </w:rPr>
      </w:pPr>
    </w:p>
    <w:p w:rsidR="00DC4280" w:rsidRPr="00DC4280" w:rsidRDefault="00DC4280" w:rsidP="00DC4280">
      <w:pPr>
        <w:tabs>
          <w:tab w:val="left" w:pos="720"/>
          <w:tab w:val="left" w:pos="1530"/>
          <w:tab w:val="left" w:pos="1800"/>
        </w:tabs>
        <w:spacing w:after="0" w:line="240" w:lineRule="auto"/>
        <w:ind w:left="101" w:right="101"/>
        <w:jc w:val="both"/>
        <w:rPr>
          <w:rFonts w:ascii="Arial" w:eastAsia="MS Mincho" w:hAnsi="Arial" w:cs="Arial"/>
          <w:b/>
          <w:sz w:val="24"/>
          <w:szCs w:val="24"/>
          <w:u w:val="single"/>
        </w:rPr>
      </w:pPr>
    </w:p>
    <w:p w:rsidR="00396447" w:rsidRDefault="00396447" w:rsidP="00396447">
      <w:pPr>
        <w:tabs>
          <w:tab w:val="left" w:pos="720"/>
          <w:tab w:val="left" w:pos="1530"/>
          <w:tab w:val="left" w:pos="1800"/>
        </w:tabs>
        <w:spacing w:after="0" w:line="240" w:lineRule="auto"/>
        <w:ind w:right="101"/>
        <w:rPr>
          <w:rFonts w:ascii="Arial" w:eastAsia="Calibri" w:hAnsi="Arial" w:cs="Arial"/>
          <w:sz w:val="24"/>
        </w:rPr>
      </w:pPr>
      <w:r>
        <w:rPr>
          <w:rFonts w:ascii="Arial" w:eastAsia="MS Mincho" w:hAnsi="Arial" w:cs="Arial"/>
          <w:b/>
          <w:sz w:val="24"/>
          <w:szCs w:val="24"/>
          <w:u w:val="single"/>
        </w:rPr>
        <w:t>19.14.1</w:t>
      </w:r>
      <w:r>
        <w:rPr>
          <w:rFonts w:ascii="Arial" w:eastAsia="MS Mincho" w:hAnsi="Arial" w:cs="Arial"/>
          <w:b/>
          <w:sz w:val="24"/>
          <w:szCs w:val="24"/>
          <w:u w:val="single"/>
        </w:rPr>
        <w:tab/>
      </w:r>
      <w:r w:rsidR="00DC4280" w:rsidRPr="00DC4280">
        <w:rPr>
          <w:rFonts w:ascii="Arial" w:eastAsia="MS Mincho" w:hAnsi="Arial" w:cs="Arial"/>
          <w:b/>
          <w:sz w:val="24"/>
          <w:szCs w:val="24"/>
          <w:u w:val="single"/>
        </w:rPr>
        <w:t>INVESTIGATION REQUEST</w:t>
      </w:r>
      <w:r w:rsidR="00DC4280" w:rsidRPr="00DC4280">
        <w:rPr>
          <w:rFonts w:ascii="Arial" w:eastAsia="MS Mincho" w:hAnsi="Arial" w:cs="Arial"/>
          <w:sz w:val="24"/>
          <w:szCs w:val="24"/>
        </w:rPr>
        <w:t xml:space="preserve"> </w:t>
      </w:r>
      <w:r w:rsidR="00DC4280" w:rsidRPr="00DC4280">
        <w:rPr>
          <w:rFonts w:ascii="Arial" w:eastAsia="Calibri" w:hAnsi="Arial" w:cs="Arial"/>
          <w:sz w:val="24"/>
        </w:rPr>
        <w:t xml:space="preserve">  An investigation of an artificial obstruction or nonconforming use within the Regulated Flood Hazard Area may be made by the Flood Plain Administrator, either on his own initiative, or on the written request of three titleholders of land which may be affected by the activity within the Regulated Flood Hazard Area.  The names and addresses of the persons requesting the investigations shall be released if requested. </w:t>
      </w:r>
      <w:r w:rsidR="00DC4280" w:rsidRPr="00DC4280">
        <w:rPr>
          <w:rFonts w:ascii="Arial" w:eastAsia="Calibri" w:hAnsi="Arial" w:cs="Arial"/>
          <w:bCs/>
          <w:sz w:val="24"/>
        </w:rPr>
        <w:t>(MCA 76-5-105)</w:t>
      </w:r>
    </w:p>
    <w:p w:rsidR="00396447" w:rsidRDefault="00396447" w:rsidP="00396447">
      <w:pPr>
        <w:tabs>
          <w:tab w:val="left" w:pos="720"/>
          <w:tab w:val="left" w:pos="1530"/>
          <w:tab w:val="left" w:pos="1800"/>
        </w:tabs>
        <w:spacing w:after="0" w:line="240" w:lineRule="auto"/>
        <w:ind w:right="101"/>
        <w:rPr>
          <w:rFonts w:ascii="Arial" w:eastAsia="Calibri" w:hAnsi="Arial" w:cs="Arial"/>
          <w:sz w:val="24"/>
        </w:rPr>
      </w:pPr>
    </w:p>
    <w:p w:rsidR="00DC4280" w:rsidRPr="00396447" w:rsidRDefault="00396447" w:rsidP="00396447">
      <w:pPr>
        <w:tabs>
          <w:tab w:val="left" w:pos="720"/>
          <w:tab w:val="left" w:pos="1530"/>
          <w:tab w:val="left" w:pos="1800"/>
        </w:tabs>
        <w:spacing w:after="0" w:line="240" w:lineRule="auto"/>
        <w:ind w:right="101"/>
        <w:rPr>
          <w:rFonts w:ascii="Arial" w:eastAsia="Calibri" w:hAnsi="Arial" w:cs="Arial"/>
          <w:sz w:val="24"/>
        </w:rPr>
      </w:pPr>
      <w:r>
        <w:rPr>
          <w:rFonts w:ascii="Arial" w:eastAsia="Calibri" w:hAnsi="Arial" w:cs="Arial"/>
          <w:b/>
          <w:sz w:val="24"/>
          <w:szCs w:val="24"/>
          <w:u w:val="single"/>
        </w:rPr>
        <w:t>19.14.2</w:t>
      </w:r>
      <w:r>
        <w:rPr>
          <w:rFonts w:ascii="Arial" w:eastAsia="Calibri" w:hAnsi="Arial" w:cs="Arial"/>
          <w:b/>
          <w:sz w:val="24"/>
          <w:szCs w:val="24"/>
          <w:u w:val="single"/>
        </w:rPr>
        <w:tab/>
      </w:r>
      <w:r w:rsidR="00DC4280" w:rsidRPr="00DC4280">
        <w:rPr>
          <w:rFonts w:ascii="Arial" w:eastAsia="Calibri" w:hAnsi="Arial" w:cs="Arial"/>
          <w:b/>
          <w:sz w:val="24"/>
          <w:szCs w:val="24"/>
          <w:u w:val="single"/>
        </w:rPr>
        <w:t>NOTICE TO ENTER AND INVESTIGATE LANDS OR WATERS</w:t>
      </w:r>
      <w:r w:rsidR="00DC4280" w:rsidRPr="00DC4280">
        <w:rPr>
          <w:rFonts w:ascii="Arial" w:eastAsia="Calibri" w:hAnsi="Arial" w:cs="Arial"/>
          <w:sz w:val="24"/>
          <w:szCs w:val="24"/>
        </w:rPr>
        <w:t xml:space="preserve">   The Flood Plain Administrator may make reasonable entry upon any lands and waters for the purpose of making an investigation, inspection or survey to verify compliance with these regulations.</w:t>
      </w:r>
    </w:p>
    <w:p w:rsidR="00DC4280" w:rsidRPr="00DC4280" w:rsidRDefault="00DC4280" w:rsidP="00DC4280">
      <w:pPr>
        <w:spacing w:after="0" w:line="240" w:lineRule="auto"/>
        <w:ind w:left="720" w:right="101"/>
        <w:contextualSpacing/>
        <w:rPr>
          <w:rFonts w:ascii="Arial" w:eastAsia="Calibri" w:hAnsi="Arial" w:cs="Arial"/>
          <w:sz w:val="24"/>
        </w:rPr>
      </w:pPr>
    </w:p>
    <w:p w:rsidR="00DC4280" w:rsidRPr="00DC4280" w:rsidRDefault="00DC4280" w:rsidP="00B54617">
      <w:pPr>
        <w:numPr>
          <w:ilvl w:val="0"/>
          <w:numId w:val="50"/>
        </w:numPr>
        <w:tabs>
          <w:tab w:val="left" w:pos="720"/>
          <w:tab w:val="left" w:pos="1530"/>
          <w:tab w:val="left" w:pos="1800"/>
        </w:tabs>
        <w:spacing w:after="0" w:line="240" w:lineRule="auto"/>
        <w:ind w:right="101"/>
        <w:rPr>
          <w:rFonts w:ascii="Arial" w:eastAsia="Calibri" w:hAnsi="Arial" w:cs="Arial"/>
          <w:sz w:val="24"/>
          <w:szCs w:val="24"/>
        </w:rPr>
      </w:pPr>
      <w:r w:rsidRPr="00DC4280">
        <w:rPr>
          <w:rFonts w:ascii="Arial" w:eastAsia="Calibri" w:hAnsi="Arial" w:cs="Arial"/>
          <w:sz w:val="24"/>
        </w:rPr>
        <w:t>The Flood Plain Administrator shall provide notice of entry by mail, electronic mail, phone call, personal delivery to the owner, owner’s agent, lessee, or lessee’s agent whose lands will be entered.</w:t>
      </w:r>
    </w:p>
    <w:p w:rsidR="00DC4280" w:rsidRPr="00DC4280" w:rsidRDefault="00DC4280" w:rsidP="00B54617">
      <w:pPr>
        <w:numPr>
          <w:ilvl w:val="0"/>
          <w:numId w:val="50"/>
        </w:numPr>
        <w:tabs>
          <w:tab w:val="left" w:pos="720"/>
          <w:tab w:val="left" w:pos="1530"/>
          <w:tab w:val="left" w:pos="1800"/>
        </w:tabs>
        <w:spacing w:after="0" w:line="240" w:lineRule="auto"/>
        <w:ind w:right="101"/>
        <w:rPr>
          <w:rFonts w:ascii="Arial" w:eastAsia="Calibri" w:hAnsi="Arial" w:cs="Arial"/>
          <w:sz w:val="24"/>
          <w:szCs w:val="24"/>
        </w:rPr>
      </w:pPr>
      <w:r w:rsidRPr="00DC4280">
        <w:rPr>
          <w:rFonts w:ascii="Arial" w:eastAsia="Calibri" w:hAnsi="Arial" w:cs="Arial"/>
          <w:sz w:val="24"/>
        </w:rPr>
        <w:t>If none of these persons can be found, the Flood Plain Administrator shall affix a copy of the notice to one or more conspicuous places on the property for five (5) days.</w:t>
      </w:r>
    </w:p>
    <w:p w:rsidR="00DC4280" w:rsidRPr="00DC4280" w:rsidRDefault="00DC4280" w:rsidP="00B54617">
      <w:pPr>
        <w:numPr>
          <w:ilvl w:val="0"/>
          <w:numId w:val="50"/>
        </w:numPr>
        <w:tabs>
          <w:tab w:val="left" w:pos="720"/>
          <w:tab w:val="left" w:pos="1530"/>
          <w:tab w:val="left" w:pos="1800"/>
        </w:tabs>
        <w:spacing w:after="0" w:line="240" w:lineRule="auto"/>
        <w:ind w:right="101"/>
        <w:rPr>
          <w:rFonts w:ascii="Arial" w:eastAsia="Calibri" w:hAnsi="Arial" w:cs="Arial"/>
          <w:sz w:val="24"/>
          <w:szCs w:val="24"/>
        </w:rPr>
      </w:pPr>
      <w:r w:rsidRPr="00DC4280">
        <w:rPr>
          <w:rFonts w:ascii="Arial" w:eastAsia="Calibri" w:hAnsi="Arial" w:cs="Arial"/>
          <w:sz w:val="24"/>
        </w:rPr>
        <w:t>If the owners do not respond, cannot be located or refuse entry to the Flood Plain Administrator, the Flood Plain Administrator may only enter the property through a Search Warrant.</w:t>
      </w:r>
    </w:p>
    <w:p w:rsidR="00DC4280" w:rsidRPr="00DC4280" w:rsidRDefault="00DC4280" w:rsidP="00DC4280">
      <w:pPr>
        <w:tabs>
          <w:tab w:val="left" w:pos="720"/>
          <w:tab w:val="left" w:pos="1530"/>
          <w:tab w:val="left" w:pos="1800"/>
        </w:tabs>
        <w:spacing w:after="0" w:line="240" w:lineRule="auto"/>
        <w:ind w:left="1800"/>
        <w:rPr>
          <w:rFonts w:ascii="Arial" w:eastAsia="Calibri" w:hAnsi="Arial" w:cs="Arial"/>
          <w:sz w:val="24"/>
          <w:szCs w:val="24"/>
        </w:rPr>
      </w:pPr>
    </w:p>
    <w:p w:rsidR="00DC4280" w:rsidRPr="00DC4280" w:rsidRDefault="00E032E3" w:rsidP="00E032E3">
      <w:pPr>
        <w:tabs>
          <w:tab w:val="left" w:pos="720"/>
          <w:tab w:val="left" w:pos="1530"/>
          <w:tab w:val="left" w:pos="1800"/>
        </w:tabs>
        <w:spacing w:after="0" w:line="240" w:lineRule="auto"/>
        <w:ind w:right="101"/>
        <w:rPr>
          <w:rFonts w:ascii="Arial" w:eastAsia="Calibri" w:hAnsi="Arial" w:cs="Arial"/>
          <w:b/>
          <w:sz w:val="24"/>
        </w:rPr>
      </w:pPr>
      <w:r>
        <w:rPr>
          <w:rFonts w:ascii="Arial" w:eastAsia="Calibri" w:hAnsi="Arial" w:cs="Arial"/>
          <w:b/>
          <w:sz w:val="24"/>
          <w:u w:val="single"/>
        </w:rPr>
        <w:t>19.14.3</w:t>
      </w:r>
      <w:r>
        <w:rPr>
          <w:rFonts w:ascii="Arial" w:eastAsia="Calibri" w:hAnsi="Arial" w:cs="Arial"/>
          <w:b/>
          <w:sz w:val="24"/>
          <w:u w:val="single"/>
        </w:rPr>
        <w:tab/>
      </w:r>
      <w:r w:rsidR="00DC4280" w:rsidRPr="00DC4280">
        <w:rPr>
          <w:rFonts w:ascii="Arial" w:eastAsia="Calibri" w:hAnsi="Arial" w:cs="Arial"/>
          <w:b/>
          <w:sz w:val="24"/>
          <w:u w:val="single"/>
        </w:rPr>
        <w:t xml:space="preserve">NOTICE TO RESPOND AND ORDER TO TAKE CORRECTIVE ACTION   </w:t>
      </w:r>
      <w:r w:rsidR="00DC4280" w:rsidRPr="00DC4280">
        <w:rPr>
          <w:rFonts w:ascii="Arial" w:eastAsia="Calibri" w:hAnsi="Arial" w:cs="Arial"/>
          <w:color w:val="000000"/>
          <w:sz w:val="24"/>
          <w:szCs w:val="24"/>
        </w:rPr>
        <w:t xml:space="preserve">When the Flood Plain Administrator determines that a violation may have occurred, the Flood Plain Administrator may issue written notice to the owner or an agent of the owner, either personally or by certified mail. </w:t>
      </w:r>
      <w:r w:rsidR="00DC4280" w:rsidRPr="00DC4280">
        <w:rPr>
          <w:rFonts w:ascii="Arial" w:eastAsia="Calibri" w:hAnsi="Arial" w:cs="Arial"/>
          <w:b/>
          <w:sz w:val="24"/>
        </w:rPr>
        <w:t xml:space="preserve">  </w:t>
      </w:r>
      <w:r w:rsidR="00DC4280" w:rsidRPr="00DC4280">
        <w:rPr>
          <w:rFonts w:ascii="Arial" w:eastAsia="Calibri" w:hAnsi="Arial" w:cs="Arial"/>
          <w:color w:val="000000"/>
          <w:sz w:val="24"/>
          <w:szCs w:val="24"/>
        </w:rPr>
        <w:t xml:space="preserve">Such notice and order shall cite the regulatory offense and include an order to take corrective action within a reasonable time. </w:t>
      </w:r>
    </w:p>
    <w:p w:rsidR="00DC4280" w:rsidRPr="00DC4280" w:rsidRDefault="00DC4280" w:rsidP="00DC4280">
      <w:pPr>
        <w:tabs>
          <w:tab w:val="left" w:pos="720"/>
          <w:tab w:val="left" w:pos="1530"/>
          <w:tab w:val="left" w:pos="1800"/>
        </w:tabs>
        <w:spacing w:after="0" w:line="240" w:lineRule="auto"/>
        <w:ind w:left="101"/>
        <w:jc w:val="both"/>
        <w:rPr>
          <w:rFonts w:ascii="Arial" w:eastAsia="Calibri" w:hAnsi="Arial" w:cs="Arial"/>
          <w:b/>
          <w:sz w:val="24"/>
        </w:rPr>
      </w:pPr>
    </w:p>
    <w:p w:rsidR="00DC4280" w:rsidRPr="00DC4280" w:rsidRDefault="00E032E3" w:rsidP="00E032E3">
      <w:pPr>
        <w:tabs>
          <w:tab w:val="left" w:pos="720"/>
          <w:tab w:val="left" w:pos="1530"/>
          <w:tab w:val="left" w:pos="1800"/>
        </w:tabs>
        <w:spacing w:after="0" w:line="240" w:lineRule="auto"/>
        <w:ind w:right="101"/>
        <w:jc w:val="both"/>
        <w:rPr>
          <w:rFonts w:ascii="Arial" w:eastAsia="Calibri" w:hAnsi="Arial" w:cs="Arial"/>
          <w:sz w:val="24"/>
        </w:rPr>
      </w:pPr>
      <w:r>
        <w:rPr>
          <w:rFonts w:ascii="Arial" w:eastAsia="Calibri" w:hAnsi="Arial" w:cs="Arial"/>
          <w:b/>
          <w:color w:val="000000"/>
          <w:sz w:val="24"/>
          <w:szCs w:val="24"/>
          <w:u w:val="single"/>
        </w:rPr>
        <w:t>19.14.4</w:t>
      </w:r>
      <w:r>
        <w:rPr>
          <w:rFonts w:ascii="Arial" w:eastAsia="Calibri" w:hAnsi="Arial" w:cs="Arial"/>
          <w:b/>
          <w:color w:val="000000"/>
          <w:sz w:val="24"/>
          <w:szCs w:val="24"/>
          <w:u w:val="single"/>
        </w:rPr>
        <w:tab/>
      </w:r>
      <w:r w:rsidR="00DC4280" w:rsidRPr="00DC4280">
        <w:rPr>
          <w:rFonts w:ascii="Arial" w:eastAsia="Calibri" w:hAnsi="Arial" w:cs="Arial"/>
          <w:b/>
          <w:color w:val="000000"/>
          <w:sz w:val="24"/>
          <w:szCs w:val="24"/>
          <w:u w:val="single"/>
        </w:rPr>
        <w:t>ADMINISTRATIVE REVIEW</w:t>
      </w:r>
      <w:r w:rsidR="00DC4280" w:rsidRPr="00DC4280">
        <w:rPr>
          <w:rFonts w:ascii="Arial" w:eastAsia="Calibri" w:hAnsi="Arial" w:cs="Arial"/>
          <w:b/>
          <w:color w:val="000000"/>
          <w:sz w:val="24"/>
          <w:szCs w:val="24"/>
        </w:rPr>
        <w:t xml:space="preserve">   </w:t>
      </w:r>
      <w:r w:rsidR="00DC4280" w:rsidRPr="00DC4280">
        <w:rPr>
          <w:rFonts w:ascii="Arial" w:eastAsia="Calibri" w:hAnsi="Arial" w:cs="Arial"/>
          <w:color w:val="000000"/>
          <w:sz w:val="24"/>
          <w:szCs w:val="24"/>
        </w:rPr>
        <w:t>The order is final, unless within five (5) working days or any granted extension, after the order is received, the owner submits a written request for an administrative review before the Flood Plain Administrator</w:t>
      </w:r>
      <w:r w:rsidR="00DC4280" w:rsidRPr="00DC4280">
        <w:rPr>
          <w:rFonts w:ascii="Arial" w:eastAsia="Calibri" w:hAnsi="Arial" w:cs="Arial"/>
          <w:sz w:val="24"/>
          <w:szCs w:val="24"/>
        </w:rPr>
        <w:t>.  A request for an administrative review does not stay the order</w:t>
      </w:r>
      <w:r w:rsidR="00DC4280" w:rsidRPr="00DC4280">
        <w:rPr>
          <w:rFonts w:ascii="Arial" w:eastAsia="Calibri" w:hAnsi="Arial" w:cs="Arial"/>
          <w:color w:val="FF0000"/>
          <w:sz w:val="24"/>
          <w:szCs w:val="24"/>
        </w:rPr>
        <w:t>.</w:t>
      </w:r>
    </w:p>
    <w:p w:rsidR="00DC4280" w:rsidRPr="00DC4280" w:rsidRDefault="00DC4280" w:rsidP="00DC4280">
      <w:pPr>
        <w:tabs>
          <w:tab w:val="left" w:pos="720"/>
          <w:tab w:val="left" w:pos="1530"/>
          <w:tab w:val="left" w:pos="1800"/>
        </w:tabs>
        <w:spacing w:after="0" w:line="240" w:lineRule="auto"/>
        <w:ind w:left="504"/>
        <w:jc w:val="both"/>
        <w:rPr>
          <w:rFonts w:ascii="Arial" w:eastAsia="Calibri" w:hAnsi="Arial" w:cs="Arial"/>
          <w:sz w:val="24"/>
        </w:rPr>
      </w:pPr>
    </w:p>
    <w:p w:rsidR="00DC4280" w:rsidRPr="00DC4280" w:rsidRDefault="00E032E3" w:rsidP="00E032E3">
      <w:pPr>
        <w:spacing w:after="0" w:line="240" w:lineRule="auto"/>
        <w:ind w:right="101"/>
        <w:rPr>
          <w:rFonts w:ascii="Arial" w:eastAsia="Calibri" w:hAnsi="Arial" w:cs="Arial"/>
          <w:color w:val="000000"/>
          <w:sz w:val="24"/>
          <w:szCs w:val="24"/>
        </w:rPr>
      </w:pPr>
      <w:r>
        <w:rPr>
          <w:rFonts w:ascii="Arial" w:eastAsia="Calibri" w:hAnsi="Arial" w:cs="Arial"/>
          <w:b/>
          <w:color w:val="000000"/>
          <w:sz w:val="24"/>
          <w:szCs w:val="24"/>
          <w:u w:val="single"/>
        </w:rPr>
        <w:t>19.14.5</w:t>
      </w:r>
      <w:r>
        <w:rPr>
          <w:rFonts w:ascii="Arial" w:eastAsia="Calibri" w:hAnsi="Arial" w:cs="Arial"/>
          <w:b/>
          <w:color w:val="000000"/>
          <w:sz w:val="24"/>
          <w:szCs w:val="24"/>
          <w:u w:val="single"/>
        </w:rPr>
        <w:tab/>
      </w:r>
      <w:r w:rsidR="00DC4280" w:rsidRPr="00DC4280">
        <w:rPr>
          <w:rFonts w:ascii="Arial" w:eastAsia="Calibri" w:hAnsi="Arial" w:cs="Arial"/>
          <w:b/>
          <w:color w:val="000000"/>
          <w:sz w:val="24"/>
          <w:szCs w:val="24"/>
          <w:u w:val="single"/>
        </w:rPr>
        <w:t>APPEAL OF ADMINISTRATIVE DECISION</w:t>
      </w:r>
      <w:r w:rsidR="00DC4280" w:rsidRPr="00DC4280">
        <w:rPr>
          <w:rFonts w:ascii="Arial" w:eastAsia="Calibri" w:hAnsi="Arial" w:cs="Arial"/>
          <w:color w:val="000000"/>
          <w:sz w:val="24"/>
          <w:szCs w:val="24"/>
        </w:rPr>
        <w:t xml:space="preserve">   Within ten(10)  working days or any granted extension of receipt of the Flood Plain Administrator’s decision concluding the administrative review, the property owner or owner’s agent may appeal the </w:t>
      </w:r>
      <w:r w:rsidR="00DC4280" w:rsidRPr="00DC4280">
        <w:rPr>
          <w:rFonts w:ascii="Arial" w:eastAsia="Calibri" w:hAnsi="Arial" w:cs="Arial"/>
          <w:sz w:val="24"/>
          <w:szCs w:val="24"/>
        </w:rPr>
        <w:t>decision to the Board</w:t>
      </w:r>
      <w:r w:rsidR="00DC4280" w:rsidRPr="00DC4280">
        <w:rPr>
          <w:rFonts w:ascii="Arial" w:eastAsia="Calibri" w:hAnsi="Arial" w:cs="Arial"/>
          <w:color w:val="000000"/>
          <w:sz w:val="24"/>
          <w:szCs w:val="24"/>
        </w:rPr>
        <w:t>.</w:t>
      </w:r>
    </w:p>
    <w:p w:rsidR="00DC4280" w:rsidRPr="00DC4280" w:rsidRDefault="00DC4280" w:rsidP="00DC4280">
      <w:pPr>
        <w:spacing w:after="0" w:line="240" w:lineRule="auto"/>
        <w:ind w:left="504"/>
        <w:rPr>
          <w:rFonts w:ascii="Arial" w:eastAsia="Calibri" w:hAnsi="Arial" w:cs="Arial"/>
          <w:color w:val="000000"/>
          <w:sz w:val="24"/>
          <w:szCs w:val="24"/>
        </w:rPr>
      </w:pPr>
    </w:p>
    <w:p w:rsidR="00DC4280" w:rsidRPr="00DC4280" w:rsidRDefault="00E032E3" w:rsidP="00E032E3">
      <w:pPr>
        <w:autoSpaceDE w:val="0"/>
        <w:autoSpaceDN w:val="0"/>
        <w:adjustRightInd w:val="0"/>
        <w:spacing w:after="0" w:line="240" w:lineRule="auto"/>
        <w:ind w:right="101"/>
        <w:rPr>
          <w:rFonts w:ascii="Arial" w:eastAsia="Times New Roman" w:hAnsi="Arial" w:cs="Arial"/>
          <w:color w:val="000000"/>
          <w:sz w:val="24"/>
          <w:szCs w:val="24"/>
        </w:rPr>
      </w:pPr>
      <w:r>
        <w:rPr>
          <w:rFonts w:ascii="Arial" w:eastAsia="Times New Roman" w:hAnsi="Arial" w:cs="Arial"/>
          <w:b/>
          <w:color w:val="000000"/>
          <w:sz w:val="24"/>
          <w:szCs w:val="24"/>
          <w:u w:val="single"/>
        </w:rPr>
        <w:t>19.14.6</w:t>
      </w:r>
      <w:r>
        <w:rPr>
          <w:rFonts w:ascii="Arial" w:eastAsia="Times New Roman" w:hAnsi="Arial" w:cs="Arial"/>
          <w:b/>
          <w:color w:val="000000"/>
          <w:sz w:val="24"/>
          <w:szCs w:val="24"/>
          <w:u w:val="single"/>
        </w:rPr>
        <w:tab/>
      </w:r>
      <w:r w:rsidR="00DC4280" w:rsidRPr="00DC4280">
        <w:rPr>
          <w:rFonts w:ascii="Arial" w:eastAsia="Times New Roman" w:hAnsi="Arial" w:cs="Arial"/>
          <w:b/>
          <w:color w:val="000000"/>
          <w:sz w:val="24"/>
          <w:szCs w:val="24"/>
          <w:u w:val="single"/>
        </w:rPr>
        <w:t xml:space="preserve">FAILURE TO COMPLY WITH ORDER TO TAKE CORRECTIVE ACTION   </w:t>
      </w:r>
      <w:r w:rsidR="00DC4280" w:rsidRPr="00DC4280">
        <w:rPr>
          <w:rFonts w:ascii="Arial" w:eastAsia="Times New Roman" w:hAnsi="Arial" w:cs="Arial"/>
          <w:color w:val="000000"/>
          <w:sz w:val="24"/>
          <w:szCs w:val="24"/>
        </w:rPr>
        <w:t xml:space="preserve">Remedies may include administrative or legal actions, or penalties through court.   </w:t>
      </w:r>
    </w:p>
    <w:p w:rsidR="00DC4280" w:rsidRPr="00DC4280" w:rsidRDefault="00DC4280" w:rsidP="00DC4280">
      <w:pPr>
        <w:autoSpaceDE w:val="0"/>
        <w:autoSpaceDN w:val="0"/>
        <w:adjustRightInd w:val="0"/>
        <w:spacing w:after="0" w:line="240" w:lineRule="auto"/>
        <w:ind w:left="504"/>
        <w:rPr>
          <w:rFonts w:ascii="Arial" w:eastAsia="Times New Roman" w:hAnsi="Arial" w:cs="Arial"/>
          <w:color w:val="000000"/>
          <w:sz w:val="24"/>
          <w:szCs w:val="24"/>
        </w:rPr>
      </w:pPr>
    </w:p>
    <w:p w:rsidR="00DC4280" w:rsidRPr="00DC4280" w:rsidRDefault="00E032E3" w:rsidP="00E032E3">
      <w:pPr>
        <w:autoSpaceDE w:val="0"/>
        <w:autoSpaceDN w:val="0"/>
        <w:adjustRightInd w:val="0"/>
        <w:spacing w:after="0" w:line="240" w:lineRule="auto"/>
        <w:ind w:right="101"/>
        <w:rPr>
          <w:rFonts w:ascii="Arial" w:eastAsia="Times New Roman" w:hAnsi="Arial" w:cs="Arial"/>
          <w:color w:val="000000"/>
          <w:sz w:val="24"/>
          <w:szCs w:val="24"/>
        </w:rPr>
      </w:pPr>
      <w:r>
        <w:rPr>
          <w:rFonts w:ascii="Arial" w:eastAsia="Times New Roman" w:hAnsi="Arial" w:cs="Arial"/>
          <w:b/>
          <w:color w:val="000000"/>
          <w:sz w:val="24"/>
          <w:szCs w:val="24"/>
          <w:u w:val="single"/>
        </w:rPr>
        <w:lastRenderedPageBreak/>
        <w:t>19.14.7</w:t>
      </w:r>
      <w:r>
        <w:rPr>
          <w:rFonts w:ascii="Arial" w:eastAsia="Times New Roman" w:hAnsi="Arial" w:cs="Arial"/>
          <w:b/>
          <w:color w:val="000000"/>
          <w:sz w:val="24"/>
          <w:szCs w:val="24"/>
          <w:u w:val="single"/>
        </w:rPr>
        <w:tab/>
      </w:r>
      <w:r w:rsidR="00DC4280" w:rsidRPr="00DC4280">
        <w:rPr>
          <w:rFonts w:ascii="Arial" w:eastAsia="Times New Roman" w:hAnsi="Arial" w:cs="Arial"/>
          <w:b/>
          <w:color w:val="000000"/>
          <w:sz w:val="24"/>
          <w:szCs w:val="24"/>
          <w:u w:val="single"/>
        </w:rPr>
        <w:t>JUDICIAL REVIEW</w:t>
      </w:r>
      <w:r w:rsidR="00DC4280" w:rsidRPr="00DC4280">
        <w:rPr>
          <w:rFonts w:ascii="Arial" w:eastAsia="Times New Roman" w:hAnsi="Arial" w:cs="Arial"/>
          <w:color w:val="000000"/>
          <w:sz w:val="24"/>
          <w:szCs w:val="24"/>
        </w:rPr>
        <w:t xml:space="preserve">   Any person aggrieved by the decision may appeal the decision to a court of competent jurisdiction.</w:t>
      </w:r>
    </w:p>
    <w:p w:rsidR="00DC4280" w:rsidRPr="00DC4280" w:rsidRDefault="00DC4280" w:rsidP="00DC4280">
      <w:pPr>
        <w:spacing w:after="0" w:line="240" w:lineRule="auto"/>
        <w:ind w:left="720" w:right="101"/>
        <w:contextualSpacing/>
        <w:rPr>
          <w:rFonts w:ascii="Calibri" w:eastAsia="Calibri" w:hAnsi="Calibri" w:cs="Times New Roman"/>
        </w:rPr>
      </w:pPr>
    </w:p>
    <w:p w:rsidR="00DC4280" w:rsidRPr="00DC4280" w:rsidRDefault="00DC4280" w:rsidP="00DC4280">
      <w:pPr>
        <w:autoSpaceDE w:val="0"/>
        <w:autoSpaceDN w:val="0"/>
        <w:adjustRightInd w:val="0"/>
        <w:spacing w:after="0" w:line="240" w:lineRule="auto"/>
        <w:ind w:left="504"/>
        <w:rPr>
          <w:rFonts w:ascii="Arial" w:eastAsia="Times New Roman" w:hAnsi="Arial" w:cs="Arial"/>
          <w:color w:val="000000"/>
          <w:sz w:val="24"/>
          <w:szCs w:val="24"/>
        </w:rPr>
      </w:pPr>
    </w:p>
    <w:p w:rsidR="00DC4280" w:rsidRPr="00DC4280" w:rsidRDefault="00E032E3" w:rsidP="00E032E3">
      <w:pPr>
        <w:autoSpaceDE w:val="0"/>
        <w:autoSpaceDN w:val="0"/>
        <w:adjustRightInd w:val="0"/>
        <w:spacing w:after="0" w:line="240" w:lineRule="auto"/>
        <w:ind w:right="101"/>
        <w:rPr>
          <w:rFonts w:ascii="Arial" w:eastAsia="Times New Roman" w:hAnsi="Arial" w:cs="Arial"/>
          <w:color w:val="000000"/>
          <w:sz w:val="24"/>
          <w:szCs w:val="24"/>
        </w:rPr>
      </w:pPr>
      <w:r>
        <w:rPr>
          <w:rFonts w:ascii="Arial" w:eastAsia="Times New Roman" w:hAnsi="Arial" w:cs="Arial"/>
          <w:b/>
          <w:color w:val="000000"/>
          <w:sz w:val="24"/>
          <w:szCs w:val="24"/>
          <w:u w:val="single"/>
        </w:rPr>
        <w:t>19.14.8</w:t>
      </w:r>
      <w:r>
        <w:rPr>
          <w:rFonts w:ascii="Arial" w:eastAsia="Times New Roman" w:hAnsi="Arial" w:cs="Arial"/>
          <w:b/>
          <w:color w:val="000000"/>
          <w:sz w:val="24"/>
          <w:szCs w:val="24"/>
          <w:u w:val="single"/>
        </w:rPr>
        <w:tab/>
      </w:r>
      <w:r w:rsidR="00DC4280" w:rsidRPr="00DC4280">
        <w:rPr>
          <w:rFonts w:ascii="Arial" w:eastAsia="Times New Roman" w:hAnsi="Arial" w:cs="Arial"/>
          <w:b/>
          <w:color w:val="000000"/>
          <w:sz w:val="24"/>
          <w:szCs w:val="24"/>
          <w:u w:val="single"/>
        </w:rPr>
        <w:t>OTHER REMEDIES</w:t>
      </w:r>
      <w:r w:rsidR="00DC4280" w:rsidRPr="00DC4280">
        <w:rPr>
          <w:rFonts w:ascii="Arial" w:eastAsia="Times New Roman" w:hAnsi="Arial" w:cs="Arial"/>
          <w:color w:val="000000"/>
          <w:sz w:val="24"/>
          <w:szCs w:val="24"/>
        </w:rPr>
        <w:t xml:space="preserve">   This section does not prevent efforts to obtain voluntary compliance through warning, conference, or any other appropriate means.   Action under this part shall not bar enforcement of these regulations by injunction or other appropriate remedy.</w:t>
      </w:r>
    </w:p>
    <w:p w:rsidR="00DC4280" w:rsidRPr="00DC4280" w:rsidRDefault="00DC4280" w:rsidP="00DC4280">
      <w:pPr>
        <w:keepNext/>
        <w:spacing w:before="240" w:after="60" w:line="240" w:lineRule="auto"/>
        <w:ind w:left="101" w:right="101"/>
        <w:outlineLvl w:val="1"/>
        <w:rPr>
          <w:rFonts w:ascii="Arial" w:eastAsia="Times New Roman" w:hAnsi="Arial" w:cs="Arial"/>
          <w:b/>
          <w:bCs/>
          <w:iCs/>
          <w:sz w:val="24"/>
          <w:szCs w:val="28"/>
          <w:u w:val="single"/>
        </w:rPr>
      </w:pPr>
    </w:p>
    <w:p w:rsidR="00DC4280" w:rsidRPr="00DC4280" w:rsidRDefault="00DC4280" w:rsidP="00DC4280">
      <w:pPr>
        <w:keepNext/>
        <w:spacing w:before="240" w:after="60" w:line="240" w:lineRule="auto"/>
        <w:ind w:right="101"/>
        <w:outlineLvl w:val="1"/>
        <w:rPr>
          <w:rFonts w:ascii="Arial" w:eastAsia="Times New Roman" w:hAnsi="Arial" w:cs="Arial"/>
          <w:b/>
          <w:bCs/>
          <w:iCs/>
          <w:sz w:val="24"/>
          <w:szCs w:val="28"/>
        </w:rPr>
      </w:pPr>
      <w:r w:rsidRPr="00DC4280">
        <w:rPr>
          <w:rFonts w:ascii="Arial" w:eastAsia="Times New Roman" w:hAnsi="Arial" w:cs="Arial"/>
          <w:b/>
          <w:bCs/>
          <w:iCs/>
          <w:sz w:val="24"/>
          <w:szCs w:val="28"/>
        </w:rPr>
        <w:t xml:space="preserve"> </w:t>
      </w:r>
    </w:p>
    <w:p w:rsidR="00DC4280" w:rsidRPr="00DC4280" w:rsidRDefault="00DC4280" w:rsidP="00DC4280">
      <w:pPr>
        <w:spacing w:after="0" w:line="240" w:lineRule="auto"/>
        <w:ind w:left="720" w:right="101"/>
        <w:contextualSpacing/>
        <w:rPr>
          <w:rFonts w:ascii="Arial" w:eastAsia="Calibri" w:hAnsi="Arial" w:cs="Arial"/>
          <w:color w:val="000000"/>
          <w:sz w:val="24"/>
          <w:szCs w:val="24"/>
        </w:rPr>
      </w:pPr>
    </w:p>
    <w:p w:rsidR="00DC4280" w:rsidRPr="00DC4280" w:rsidRDefault="00DC4280" w:rsidP="00DC4280">
      <w:pPr>
        <w:spacing w:after="0" w:line="240" w:lineRule="auto"/>
        <w:ind w:left="1728" w:right="101"/>
        <w:rPr>
          <w:rFonts w:ascii="Arial" w:eastAsia="Calibri" w:hAnsi="Arial" w:cs="Arial"/>
          <w:color w:val="000000"/>
          <w:sz w:val="24"/>
          <w:szCs w:val="24"/>
        </w:rPr>
      </w:pPr>
    </w:p>
    <w:p w:rsidR="00DC4280" w:rsidRPr="00DC4280" w:rsidRDefault="00DC4280" w:rsidP="00DC4280">
      <w:pPr>
        <w:spacing w:after="0" w:line="240" w:lineRule="auto"/>
        <w:ind w:left="720"/>
        <w:rPr>
          <w:rFonts w:ascii="Arial" w:eastAsia="Calibri" w:hAnsi="Arial" w:cs="Arial"/>
          <w:color w:val="000000"/>
          <w:sz w:val="24"/>
          <w:szCs w:val="24"/>
        </w:rPr>
      </w:pPr>
    </w:p>
    <w:p w:rsidR="00DC4280" w:rsidRPr="00DC4280" w:rsidRDefault="00DC4280" w:rsidP="00DC4280">
      <w:pPr>
        <w:spacing w:after="0" w:line="240" w:lineRule="auto"/>
        <w:ind w:left="1800" w:right="101"/>
        <w:rPr>
          <w:rFonts w:ascii="Arial" w:eastAsia="Calibri" w:hAnsi="Arial" w:cs="Arial"/>
          <w:color w:val="000000"/>
          <w:sz w:val="24"/>
          <w:szCs w:val="24"/>
        </w:rPr>
      </w:pPr>
      <w:r w:rsidRPr="00DC4280">
        <w:rPr>
          <w:rFonts w:ascii="Arial" w:eastAsia="Calibri" w:hAnsi="Arial" w:cs="Arial"/>
          <w:color w:val="000000"/>
          <w:sz w:val="24"/>
          <w:szCs w:val="24"/>
        </w:rPr>
        <w:t xml:space="preserve">  </w:t>
      </w:r>
    </w:p>
    <w:p w:rsidR="00DC4280" w:rsidRPr="00DC4280" w:rsidRDefault="00DC4280" w:rsidP="00DC4280">
      <w:pPr>
        <w:spacing w:after="0" w:line="240" w:lineRule="auto"/>
        <w:ind w:left="101" w:right="101"/>
        <w:rPr>
          <w:rFonts w:ascii="Arial" w:eastAsia="Calibri" w:hAnsi="Arial" w:cs="Arial"/>
          <w:color w:val="339966"/>
          <w:sz w:val="24"/>
          <w:szCs w:val="24"/>
        </w:rPr>
      </w:pPr>
    </w:p>
    <w:p w:rsidR="00DC4280" w:rsidRPr="00DC4280" w:rsidRDefault="00DC4280" w:rsidP="00DC4280">
      <w:pPr>
        <w:autoSpaceDE w:val="0"/>
        <w:autoSpaceDN w:val="0"/>
        <w:adjustRightInd w:val="0"/>
        <w:spacing w:after="0" w:line="240" w:lineRule="auto"/>
        <w:ind w:left="2160"/>
        <w:rPr>
          <w:rFonts w:ascii="Arial" w:eastAsia="Times New Roman" w:hAnsi="Arial" w:cs="Arial"/>
          <w:color w:val="000000"/>
          <w:sz w:val="24"/>
          <w:szCs w:val="24"/>
        </w:rPr>
      </w:pPr>
      <w:r w:rsidRPr="00DC4280">
        <w:rPr>
          <w:rFonts w:ascii="Arial" w:eastAsia="Times New Roman" w:hAnsi="Arial" w:cs="Arial"/>
          <w:b/>
          <w:color w:val="000000"/>
          <w:sz w:val="24"/>
          <w:szCs w:val="24"/>
        </w:rPr>
        <w:tab/>
      </w:r>
      <w:r w:rsidRPr="00DC4280">
        <w:rPr>
          <w:rFonts w:ascii="Arial" w:eastAsia="Times New Roman" w:hAnsi="Arial" w:cs="Arial"/>
          <w:b/>
          <w:color w:val="000000"/>
          <w:sz w:val="24"/>
          <w:szCs w:val="24"/>
        </w:rPr>
        <w:tab/>
      </w: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p>
    <w:p w:rsidR="00DC4280" w:rsidRPr="00DC4280" w:rsidRDefault="00DC4280" w:rsidP="00DC4280">
      <w:pPr>
        <w:suppressAutoHyphens/>
        <w:spacing w:after="0" w:line="240" w:lineRule="auto"/>
        <w:ind w:left="101" w:right="101"/>
        <w:rPr>
          <w:rFonts w:ascii="Arial" w:eastAsia="Calibri" w:hAnsi="Arial" w:cs="Arial"/>
          <w:sz w:val="24"/>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tabs>
          <w:tab w:val="left" w:pos="720"/>
          <w:tab w:val="left" w:pos="1530"/>
          <w:tab w:val="left" w:pos="1800"/>
        </w:tabs>
        <w:spacing w:after="0" w:line="240" w:lineRule="auto"/>
        <w:ind w:right="101"/>
        <w:jc w:val="both"/>
        <w:rPr>
          <w:rFonts w:ascii="Arial" w:eastAsia="MS Mincho" w:hAnsi="Arial" w:cs="Arial"/>
          <w:b/>
          <w:sz w:val="24"/>
          <w:szCs w:val="24"/>
          <w:u w:val="single"/>
        </w:rPr>
      </w:pPr>
    </w:p>
    <w:p w:rsidR="00DC4280" w:rsidRPr="00DC4280" w:rsidRDefault="00DC4280" w:rsidP="00DC4280">
      <w:pPr>
        <w:tabs>
          <w:tab w:val="left" w:pos="720"/>
          <w:tab w:val="left" w:pos="1530"/>
          <w:tab w:val="left" w:pos="1800"/>
        </w:tabs>
        <w:spacing w:after="0" w:line="240" w:lineRule="auto"/>
        <w:ind w:right="101"/>
        <w:jc w:val="both"/>
        <w:rPr>
          <w:rFonts w:ascii="Arial" w:eastAsia="MS Mincho" w:hAnsi="Arial" w:cs="Arial"/>
          <w:b/>
          <w:sz w:val="24"/>
          <w:szCs w:val="24"/>
          <w:u w:val="single"/>
        </w:rPr>
      </w:pPr>
      <w:r w:rsidRPr="00DC4280">
        <w:rPr>
          <w:rFonts w:ascii="Arial" w:eastAsia="MS Mincho" w:hAnsi="Arial" w:cs="Arial"/>
          <w:b/>
          <w:sz w:val="24"/>
          <w:szCs w:val="24"/>
          <w:u w:val="single"/>
        </w:rPr>
        <w:t xml:space="preserve"> </w:t>
      </w:r>
    </w:p>
    <w:p w:rsidR="00DC4280" w:rsidRPr="00DC4280" w:rsidRDefault="00DC4280" w:rsidP="00DC4280">
      <w:pPr>
        <w:keepNext/>
        <w:spacing w:before="240" w:after="60" w:line="240" w:lineRule="auto"/>
        <w:ind w:left="101" w:right="101"/>
        <w:outlineLvl w:val="0"/>
        <w:rPr>
          <w:rFonts w:ascii="Arial" w:eastAsia="Times New Roman" w:hAnsi="Arial" w:cs="Arial"/>
          <w:b/>
          <w:kern w:val="32"/>
          <w:sz w:val="40"/>
          <w:szCs w:val="40"/>
        </w:rPr>
      </w:pPr>
      <w:r w:rsidRPr="00DC4280">
        <w:rPr>
          <w:rFonts w:ascii="Cambria" w:eastAsia="Times New Roman" w:hAnsi="Cambria" w:cs="Times New Roman"/>
          <w:b/>
          <w:bCs/>
          <w:kern w:val="32"/>
          <w:sz w:val="32"/>
          <w:szCs w:val="32"/>
        </w:rPr>
        <w:br w:type="page"/>
      </w:r>
      <w:r w:rsidRPr="00DC4280">
        <w:rPr>
          <w:rFonts w:ascii="Arial" w:eastAsia="Times New Roman" w:hAnsi="Arial" w:cs="Arial"/>
          <w:b/>
          <w:kern w:val="32"/>
          <w:sz w:val="40"/>
          <w:szCs w:val="40"/>
        </w:rPr>
        <w:lastRenderedPageBreak/>
        <w:t xml:space="preserve">SECTION </w:t>
      </w:r>
      <w:r w:rsidR="00E032E3">
        <w:rPr>
          <w:rFonts w:ascii="Arial" w:eastAsia="Times New Roman" w:hAnsi="Arial" w:cs="Arial"/>
          <w:b/>
          <w:kern w:val="32"/>
          <w:sz w:val="40"/>
          <w:szCs w:val="40"/>
        </w:rPr>
        <w:t>19.</w:t>
      </w:r>
      <w:r w:rsidRPr="00DC4280">
        <w:rPr>
          <w:rFonts w:ascii="Arial" w:eastAsia="Times New Roman" w:hAnsi="Arial" w:cs="Arial"/>
          <w:b/>
          <w:kern w:val="32"/>
          <w:sz w:val="40"/>
          <w:szCs w:val="40"/>
        </w:rPr>
        <w:t>15.    PENALTIES</w:t>
      </w: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p>
    <w:p w:rsidR="00DC4280" w:rsidRPr="00DC4280" w:rsidRDefault="00E032E3"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r>
        <w:rPr>
          <w:rFonts w:ascii="Arial" w:eastAsia="Calibri" w:hAnsi="Arial" w:cs="Arial"/>
          <w:b/>
          <w:sz w:val="24"/>
          <w:u w:val="single"/>
        </w:rPr>
        <w:t>19.</w:t>
      </w:r>
      <w:r w:rsidR="00DC4280" w:rsidRPr="00DC4280">
        <w:rPr>
          <w:rFonts w:ascii="Arial" w:eastAsia="Calibri" w:hAnsi="Arial" w:cs="Arial"/>
          <w:b/>
          <w:sz w:val="24"/>
          <w:u w:val="single"/>
        </w:rPr>
        <w:t>15.1    MISDEMEANOR</w:t>
      </w:r>
      <w:r w:rsidR="00DC4280" w:rsidRPr="00DC4280">
        <w:rPr>
          <w:rFonts w:ascii="Arial" w:eastAsia="Calibri" w:hAnsi="Arial" w:cs="Arial"/>
          <w:sz w:val="24"/>
        </w:rPr>
        <w:t xml:space="preserve">   Violation of the provisions of these regulations or failure to comply with any of the requirements, including failure to obtain permit approval prior to development on the Flood Plain, shall constitute a misdemeanor and may be treated as a public nuisance.  </w:t>
      </w: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r w:rsidRPr="00DC4280">
        <w:rPr>
          <w:rFonts w:ascii="Arial" w:eastAsia="Calibri" w:hAnsi="Arial" w:cs="Arial"/>
          <w:sz w:val="24"/>
        </w:rPr>
        <w:t>Any person who violates these regulations or fails to comply with any of its requirements shall, upon conviction thereof, be fined not more than $100 or imprisoned for not more than 10 days or both.  Each day’s continuance of a violation shall be deemed a separate and distinct offense. (MCA 76-5-110)</w:t>
      </w:r>
    </w:p>
    <w:p w:rsidR="00DC4280" w:rsidRPr="00DC4280" w:rsidRDefault="00DC4280" w:rsidP="00DC4280">
      <w:pPr>
        <w:tabs>
          <w:tab w:val="left" w:pos="360"/>
          <w:tab w:val="left" w:pos="720"/>
          <w:tab w:val="left" w:pos="1080"/>
          <w:tab w:val="left" w:pos="1530"/>
          <w:tab w:val="left" w:pos="1800"/>
        </w:tabs>
        <w:spacing w:after="0" w:line="240" w:lineRule="auto"/>
        <w:ind w:left="101" w:right="101"/>
        <w:jc w:val="both"/>
        <w:rPr>
          <w:rFonts w:ascii="Arial" w:eastAsia="Calibri" w:hAnsi="Arial" w:cs="Arial"/>
          <w:sz w:val="24"/>
        </w:rPr>
      </w:pPr>
    </w:p>
    <w:p w:rsidR="00DC4280" w:rsidRPr="00DC4280" w:rsidRDefault="00E032E3" w:rsidP="00DC4280">
      <w:pPr>
        <w:spacing w:after="0" w:line="240" w:lineRule="auto"/>
        <w:ind w:left="101" w:right="101"/>
        <w:rPr>
          <w:rFonts w:ascii="Arial" w:eastAsia="Calibri" w:hAnsi="Arial" w:cs="Arial"/>
          <w:sz w:val="24"/>
          <w:szCs w:val="24"/>
        </w:rPr>
      </w:pPr>
      <w:r>
        <w:rPr>
          <w:rFonts w:ascii="Arial" w:eastAsia="Calibri" w:hAnsi="Arial" w:cs="Arial"/>
          <w:b/>
          <w:sz w:val="24"/>
          <w:szCs w:val="24"/>
          <w:u w:val="single"/>
        </w:rPr>
        <w:t>19.</w:t>
      </w:r>
      <w:r w:rsidR="00DC4280" w:rsidRPr="00DC4280">
        <w:rPr>
          <w:rFonts w:ascii="Arial" w:eastAsia="Calibri" w:hAnsi="Arial" w:cs="Arial"/>
          <w:b/>
          <w:sz w:val="24"/>
          <w:szCs w:val="24"/>
          <w:u w:val="single"/>
        </w:rPr>
        <w:t>15.2     DECLARATION TO THE FEDERAL FLOOD INSURANCE ADMINISTRATOR</w:t>
      </w:r>
      <w:r w:rsidR="00DC4280" w:rsidRPr="00DC4280">
        <w:rPr>
          <w:rFonts w:ascii="Arial" w:eastAsia="Calibri" w:hAnsi="Arial" w:cs="Arial"/>
          <w:sz w:val="24"/>
          <w:szCs w:val="24"/>
        </w:rPr>
        <w:t xml:space="preserve">   Upon finding of a violation and failure to take corrective action as ordered will cause the Flood Plain Administrator to submit notice and request a 1316 Violation Declaration to the Federal Insurance Administrator.   The Federal Insurance Administrator has the authority to deny new and renewal of flood insurance for a structure upon his finding of a valid violation declaration.</w:t>
      </w:r>
    </w:p>
    <w:p w:rsidR="00DC4280" w:rsidRPr="00DC4280" w:rsidRDefault="00DC4280" w:rsidP="00DC4280">
      <w:pPr>
        <w:spacing w:after="0" w:line="240" w:lineRule="auto"/>
        <w:ind w:left="101" w:right="101"/>
        <w:rPr>
          <w:rFonts w:ascii="Arial" w:eastAsia="Calibri" w:hAnsi="Arial" w:cs="Arial"/>
          <w:sz w:val="24"/>
          <w:szCs w:val="24"/>
        </w:rPr>
      </w:pPr>
    </w:p>
    <w:p w:rsidR="00DC4280" w:rsidRPr="00DC4280" w:rsidRDefault="00DC4280" w:rsidP="00DC4280">
      <w:pPr>
        <w:spacing w:after="0" w:line="240" w:lineRule="auto"/>
        <w:ind w:left="101" w:right="101"/>
        <w:rPr>
          <w:rFonts w:ascii="Arial" w:eastAsia="Calibri" w:hAnsi="Arial" w:cs="Arial"/>
          <w:b/>
          <w:sz w:val="24"/>
          <w:szCs w:val="24"/>
          <w:u w:val="single"/>
        </w:rPr>
      </w:pPr>
      <w:r w:rsidRPr="00DC4280">
        <w:rPr>
          <w:rFonts w:ascii="Arial" w:eastAsia="Calibri" w:hAnsi="Arial" w:cs="Arial"/>
          <w:sz w:val="24"/>
          <w:szCs w:val="24"/>
        </w:rPr>
        <w:t xml:space="preserve">The Flood Plain Administrator shall provide the Federal Insurance Administrator the following declaration:  </w:t>
      </w:r>
    </w:p>
    <w:p w:rsidR="00DC4280" w:rsidRPr="00DC4280" w:rsidRDefault="00DC4280" w:rsidP="00DC4280">
      <w:pPr>
        <w:spacing w:after="0" w:line="240" w:lineRule="auto"/>
        <w:ind w:left="101" w:right="101"/>
        <w:rPr>
          <w:rFonts w:ascii="Arial" w:eastAsia="Calibri" w:hAnsi="Arial" w:cs="Arial"/>
          <w:sz w:val="24"/>
          <w:szCs w:val="24"/>
        </w:rPr>
      </w:pPr>
    </w:p>
    <w:p w:rsidR="00DC4280" w:rsidRPr="00DC4280" w:rsidRDefault="00DC4280" w:rsidP="00B54617">
      <w:pPr>
        <w:numPr>
          <w:ilvl w:val="1"/>
          <w:numId w:val="29"/>
        </w:numPr>
        <w:spacing w:after="0" w:line="240" w:lineRule="auto"/>
        <w:ind w:left="835" w:right="101" w:hanging="288"/>
        <w:rPr>
          <w:rFonts w:ascii="Arial" w:eastAsia="Calibri" w:hAnsi="Arial" w:cs="Arial"/>
          <w:sz w:val="24"/>
          <w:szCs w:val="24"/>
        </w:rPr>
      </w:pPr>
      <w:r w:rsidRPr="00DC4280">
        <w:rPr>
          <w:rFonts w:ascii="Arial" w:eastAsia="Calibri" w:hAnsi="Arial" w:cs="Arial"/>
          <w:sz w:val="24"/>
          <w:szCs w:val="24"/>
        </w:rPr>
        <w:t xml:space="preserve">The name(s) of the property owner(s) and address or legal description of the property sufficient to confirm its identity and location; </w:t>
      </w:r>
    </w:p>
    <w:p w:rsidR="00DC4280" w:rsidRPr="00DC4280" w:rsidRDefault="00DC4280" w:rsidP="00DC4280">
      <w:pPr>
        <w:spacing w:after="0" w:line="240" w:lineRule="auto"/>
        <w:ind w:left="835" w:right="101"/>
        <w:rPr>
          <w:rFonts w:ascii="Arial" w:eastAsia="Calibri" w:hAnsi="Arial" w:cs="Arial"/>
          <w:sz w:val="24"/>
          <w:szCs w:val="24"/>
        </w:rPr>
      </w:pPr>
    </w:p>
    <w:p w:rsidR="00DC4280" w:rsidRPr="00DC4280" w:rsidRDefault="00DC4280" w:rsidP="00B54617">
      <w:pPr>
        <w:numPr>
          <w:ilvl w:val="1"/>
          <w:numId w:val="29"/>
        </w:numPr>
        <w:spacing w:after="0" w:line="240" w:lineRule="auto"/>
        <w:ind w:left="835" w:right="101" w:hanging="288"/>
        <w:rPr>
          <w:rFonts w:ascii="Arial" w:eastAsia="Calibri" w:hAnsi="Arial" w:cs="Arial"/>
          <w:sz w:val="24"/>
          <w:szCs w:val="24"/>
        </w:rPr>
      </w:pPr>
      <w:r w:rsidRPr="00DC4280">
        <w:rPr>
          <w:rFonts w:ascii="Arial" w:eastAsia="Calibri" w:hAnsi="Arial" w:cs="Arial"/>
          <w:sz w:val="24"/>
          <w:szCs w:val="24"/>
        </w:rPr>
        <w:t>A clear and unequivocal declaration that the property is in violation of a cited State or local law, regulation or ordinance;</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1"/>
          <w:numId w:val="29"/>
        </w:numPr>
        <w:spacing w:after="0" w:line="240" w:lineRule="auto"/>
        <w:ind w:left="835" w:right="101" w:hanging="288"/>
        <w:rPr>
          <w:rFonts w:ascii="Arial" w:eastAsia="Calibri" w:hAnsi="Arial" w:cs="Arial"/>
          <w:sz w:val="24"/>
          <w:szCs w:val="24"/>
        </w:rPr>
      </w:pPr>
      <w:r w:rsidRPr="00DC4280">
        <w:rPr>
          <w:rFonts w:ascii="Arial" w:eastAsia="Calibri" w:hAnsi="Arial" w:cs="Arial"/>
          <w:sz w:val="24"/>
          <w:szCs w:val="24"/>
        </w:rPr>
        <w:t>A clear statement that the public body making the declaration has authority to do so and a citation to that authority;</w:t>
      </w:r>
    </w:p>
    <w:p w:rsidR="00DC4280" w:rsidRPr="00DC4280" w:rsidRDefault="00DC4280" w:rsidP="00DC4280">
      <w:pPr>
        <w:spacing w:after="0" w:line="240" w:lineRule="auto"/>
        <w:ind w:left="835" w:right="101"/>
        <w:rPr>
          <w:rFonts w:ascii="Arial" w:eastAsia="Calibri" w:hAnsi="Arial" w:cs="Arial"/>
          <w:sz w:val="24"/>
          <w:szCs w:val="24"/>
        </w:rPr>
      </w:pPr>
    </w:p>
    <w:p w:rsidR="00DC4280" w:rsidRPr="00DC4280" w:rsidRDefault="00DC4280" w:rsidP="00B54617">
      <w:pPr>
        <w:numPr>
          <w:ilvl w:val="1"/>
          <w:numId w:val="29"/>
        </w:numPr>
        <w:spacing w:after="0" w:line="240" w:lineRule="auto"/>
        <w:ind w:left="835" w:right="101" w:hanging="288"/>
        <w:rPr>
          <w:rFonts w:ascii="Arial" w:eastAsia="Calibri" w:hAnsi="Arial" w:cs="Arial"/>
          <w:sz w:val="24"/>
          <w:szCs w:val="24"/>
        </w:rPr>
      </w:pPr>
      <w:r w:rsidRPr="00DC4280">
        <w:rPr>
          <w:rFonts w:ascii="Arial" w:eastAsia="Calibri" w:hAnsi="Arial" w:cs="Arial"/>
          <w:sz w:val="24"/>
          <w:szCs w:val="24"/>
        </w:rPr>
        <w:t>Evidence that the property owner has been provided notice of the violation and the prospective denial of insurance; and</w:t>
      </w:r>
    </w:p>
    <w:p w:rsidR="00DC4280" w:rsidRPr="00DC4280" w:rsidRDefault="00DC4280" w:rsidP="00DC4280">
      <w:pPr>
        <w:spacing w:after="0" w:line="240" w:lineRule="auto"/>
        <w:ind w:left="720" w:right="101"/>
        <w:contextualSpacing/>
        <w:rPr>
          <w:rFonts w:ascii="Arial" w:eastAsia="Calibri" w:hAnsi="Arial" w:cs="Arial"/>
          <w:sz w:val="24"/>
          <w:szCs w:val="24"/>
        </w:rPr>
      </w:pPr>
    </w:p>
    <w:p w:rsidR="00DC4280" w:rsidRPr="00DC4280" w:rsidRDefault="00DC4280" w:rsidP="00B54617">
      <w:pPr>
        <w:numPr>
          <w:ilvl w:val="1"/>
          <w:numId w:val="29"/>
        </w:numPr>
        <w:spacing w:after="0" w:line="240" w:lineRule="auto"/>
        <w:ind w:left="835" w:right="101" w:hanging="288"/>
        <w:rPr>
          <w:rFonts w:ascii="Arial" w:eastAsia="Calibri" w:hAnsi="Arial" w:cs="Arial"/>
          <w:sz w:val="24"/>
          <w:szCs w:val="24"/>
        </w:rPr>
      </w:pPr>
      <w:r w:rsidRPr="00DC4280">
        <w:rPr>
          <w:rFonts w:ascii="Arial" w:eastAsia="Calibri" w:hAnsi="Arial" w:cs="Arial"/>
          <w:sz w:val="24"/>
          <w:szCs w:val="24"/>
        </w:rPr>
        <w:t>A clear statement that the declaration is being submitted pursuant to section 1316 of the National Flood Insurance Act of 1968, as amended.</w:t>
      </w:r>
    </w:p>
    <w:p w:rsidR="00DC4280" w:rsidRPr="00DC4280" w:rsidRDefault="00DC4280" w:rsidP="00DC4280">
      <w:pPr>
        <w:spacing w:after="0" w:line="240" w:lineRule="auto"/>
        <w:ind w:left="101" w:right="101"/>
        <w:rPr>
          <w:rFonts w:ascii="Arial" w:eastAsia="Calibri" w:hAnsi="Arial" w:cs="Arial"/>
          <w:sz w:val="24"/>
          <w:szCs w:val="24"/>
        </w:rPr>
      </w:pPr>
      <w:r w:rsidRPr="00DC4280">
        <w:rPr>
          <w:rFonts w:ascii="Arial" w:eastAsia="Calibri" w:hAnsi="Arial" w:cs="Arial"/>
          <w:sz w:val="24"/>
          <w:szCs w:val="24"/>
        </w:rPr>
        <w:t>(44CFR73.3)</w:t>
      </w:r>
    </w:p>
    <w:p w:rsidR="00DC4280" w:rsidRPr="00DC4280" w:rsidRDefault="00DC4280" w:rsidP="00DC4280">
      <w:pPr>
        <w:spacing w:after="0" w:line="240" w:lineRule="auto"/>
        <w:ind w:left="101" w:right="101"/>
        <w:rPr>
          <w:rFonts w:ascii="Calibri" w:eastAsia="Calibri" w:hAnsi="Calibri" w:cs="Times New Roman"/>
        </w:rPr>
      </w:pPr>
    </w:p>
    <w:p w:rsidR="00DC4280" w:rsidRPr="00DC4280" w:rsidRDefault="00DC4280" w:rsidP="00DC4280">
      <w:pPr>
        <w:tabs>
          <w:tab w:val="left" w:pos="-1728"/>
          <w:tab w:val="left" w:pos="0"/>
          <w:tab w:val="left" w:pos="780"/>
          <w:tab w:val="left" w:pos="1530"/>
          <w:tab w:val="left" w:pos="3600"/>
          <w:tab w:val="left" w:pos="4320"/>
          <w:tab w:val="left" w:pos="5040"/>
          <w:tab w:val="left" w:pos="5760"/>
          <w:tab w:val="left" w:pos="6480"/>
          <w:tab w:val="left" w:pos="7200"/>
          <w:tab w:val="left" w:pos="7920"/>
          <w:tab w:val="left" w:pos="8640"/>
        </w:tabs>
        <w:spacing w:after="0" w:line="240" w:lineRule="auto"/>
        <w:rPr>
          <w:rFonts w:ascii="Garamond" w:eastAsia="Times New Roman" w:hAnsi="Garamond" w:cs="Times New Roman"/>
          <w:sz w:val="24"/>
          <w:szCs w:val="20"/>
        </w:rPr>
      </w:pPr>
    </w:p>
    <w:p w:rsidR="00A40090" w:rsidRDefault="00A40090"/>
    <w:sectPr w:rsidR="00A40090">
      <w:headerReference w:type="even" r:id="rId8"/>
      <w:headerReference w:type="default" r:id="rId9"/>
      <w:footerReference w:type="even" r:id="rId10"/>
      <w:footerReference w:type="default" r:id="rId11"/>
      <w:headerReference w:type="first" r:id="rId12"/>
      <w:footerReference w:type="first" r:id="rId13"/>
      <w:pgSz w:w="12240" w:h="15840"/>
      <w:pgMar w:top="1008" w:right="1440" w:bottom="1440" w:left="1872"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6B28" w:rsidRDefault="005E6B28" w:rsidP="005E6B28">
      <w:pPr>
        <w:spacing w:after="0" w:line="240" w:lineRule="auto"/>
      </w:pPr>
      <w:r>
        <w:separator/>
      </w:r>
    </w:p>
  </w:endnote>
  <w:endnote w:type="continuationSeparator" w:id="0">
    <w:p w:rsidR="005E6B28" w:rsidRDefault="005E6B28" w:rsidP="005E6B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6B28" w:rsidRDefault="005E6B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7775861"/>
      <w:docPartObj>
        <w:docPartGallery w:val="Page Numbers (Bottom of Page)"/>
        <w:docPartUnique/>
      </w:docPartObj>
    </w:sdtPr>
    <w:sdtEndPr>
      <w:rPr>
        <w:noProof/>
      </w:rPr>
    </w:sdtEndPr>
    <w:sdtContent>
      <w:p w:rsidR="005E6B28" w:rsidRDefault="005E6B28">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5E6B28" w:rsidRDefault="005E6B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6B28" w:rsidRDefault="005E6B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6B28" w:rsidRDefault="005E6B28" w:rsidP="005E6B28">
      <w:pPr>
        <w:spacing w:after="0" w:line="240" w:lineRule="auto"/>
      </w:pPr>
      <w:r>
        <w:separator/>
      </w:r>
    </w:p>
  </w:footnote>
  <w:footnote w:type="continuationSeparator" w:id="0">
    <w:p w:rsidR="005E6B28" w:rsidRDefault="005E6B28" w:rsidP="005E6B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6B28" w:rsidRDefault="005E6B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6B28" w:rsidRDefault="005E6B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6B28" w:rsidRDefault="005E6B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00082"/>
    <w:multiLevelType w:val="hybridMultilevel"/>
    <w:tmpl w:val="3918C152"/>
    <w:lvl w:ilvl="0" w:tplc="AC96638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11119EF"/>
    <w:multiLevelType w:val="hybridMultilevel"/>
    <w:tmpl w:val="B4466520"/>
    <w:lvl w:ilvl="0" w:tplc="04E29C36">
      <w:start w:val="1"/>
      <w:numFmt w:val="decimal"/>
      <w:lvlText w:val="%1."/>
      <w:lvlJc w:val="left"/>
      <w:pPr>
        <w:tabs>
          <w:tab w:val="num" w:pos="2160"/>
        </w:tabs>
        <w:ind w:left="2160" w:hanging="720"/>
      </w:pPr>
      <w:rPr>
        <w:rFonts w:hint="default"/>
      </w:rPr>
    </w:lvl>
    <w:lvl w:ilvl="1" w:tplc="04E29C36">
      <w:start w:val="1"/>
      <w:numFmt w:val="decimal"/>
      <w:lvlText w:val="%2."/>
      <w:lvlJc w:val="left"/>
      <w:pPr>
        <w:ind w:left="1440" w:hanging="360"/>
      </w:pPr>
      <w:rPr>
        <w:rFonts w:hint="default"/>
      </w:rPr>
    </w:lvl>
    <w:lvl w:ilvl="2" w:tplc="04E29C36">
      <w:start w:val="1"/>
      <w:numFmt w:val="decimal"/>
      <w:lvlText w:val="%3."/>
      <w:lvlJc w:val="left"/>
      <w:pPr>
        <w:ind w:left="1728" w:hanging="288"/>
      </w:pPr>
      <w:rPr>
        <w:rFonts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CB506F04">
      <w:start w:val="1"/>
      <w:numFmt w:val="decimal"/>
      <w:lvlText w:val="%6."/>
      <w:lvlJc w:val="left"/>
      <w:pPr>
        <w:tabs>
          <w:tab w:val="num" w:pos="1440"/>
        </w:tabs>
        <w:ind w:left="1440" w:hanging="360"/>
      </w:pPr>
      <w:rPr>
        <w:rFonts w:hint="default"/>
        <w:b w:val="0"/>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2A10840"/>
    <w:multiLevelType w:val="hybridMultilevel"/>
    <w:tmpl w:val="FEF20FA6"/>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AC966384">
      <w:start w:val="1"/>
      <w:numFmt w:val="decimal"/>
      <w:lvlText w:val="%3."/>
      <w:lvlJc w:val="left"/>
      <w:pPr>
        <w:ind w:left="1800" w:hanging="18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2BC1D71"/>
    <w:multiLevelType w:val="hybridMultilevel"/>
    <w:tmpl w:val="E9144A1C"/>
    <w:lvl w:ilvl="0" w:tplc="97589CC6">
      <w:start w:val="1"/>
      <w:numFmt w:val="decimal"/>
      <w:suff w:val="space"/>
      <w:lvlText w:val="%1."/>
      <w:lvlJc w:val="left"/>
      <w:pPr>
        <w:ind w:left="72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3BB5605"/>
    <w:multiLevelType w:val="hybridMultilevel"/>
    <w:tmpl w:val="79C05452"/>
    <w:lvl w:ilvl="0" w:tplc="26A042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3F20780"/>
    <w:multiLevelType w:val="hybridMultilevel"/>
    <w:tmpl w:val="298E7974"/>
    <w:lvl w:ilvl="0" w:tplc="DA884BD4">
      <w:start w:val="1"/>
      <w:numFmt w:val="decimal"/>
      <w:lvlText w:val="%1."/>
      <w:lvlJc w:val="left"/>
      <w:pPr>
        <w:tabs>
          <w:tab w:val="num" w:pos="720"/>
        </w:tabs>
        <w:ind w:left="720" w:hanging="360"/>
      </w:pPr>
      <w:rPr>
        <w:rFonts w:ascii="Arial" w:hAnsi="Arial" w:cs="Arial" w:hint="default"/>
        <w:sz w:val="24"/>
        <w:szCs w:val="24"/>
      </w:rPr>
    </w:lvl>
    <w:lvl w:ilvl="1" w:tplc="04090019">
      <w:start w:val="1"/>
      <w:numFmt w:val="lowerLetter"/>
      <w:lvlText w:val="%2."/>
      <w:lvlJc w:val="left"/>
      <w:pPr>
        <w:tabs>
          <w:tab w:val="num" w:pos="1440"/>
        </w:tabs>
        <w:ind w:left="1440" w:hanging="360"/>
      </w:pPr>
      <w:rPr>
        <w:rFonts w:cs="Times New Roman"/>
      </w:rPr>
    </w:lvl>
    <w:lvl w:ilvl="2" w:tplc="C2222958">
      <w:start w:val="2"/>
      <w:numFmt w:val="upperLetter"/>
      <w:lvlText w:val="%3."/>
      <w:lvlJc w:val="left"/>
      <w:pPr>
        <w:tabs>
          <w:tab w:val="num" w:pos="2340"/>
        </w:tabs>
        <w:ind w:left="2340" w:hanging="360"/>
      </w:pPr>
      <w:rPr>
        <w:rFonts w:cs="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7770DEF"/>
    <w:multiLevelType w:val="hybridMultilevel"/>
    <w:tmpl w:val="61AC5A84"/>
    <w:lvl w:ilvl="0" w:tplc="AC966384">
      <w:start w:val="1"/>
      <w:numFmt w:val="decimal"/>
      <w:lvlText w:val="%1."/>
      <w:lvlJc w:val="left"/>
      <w:pPr>
        <w:ind w:left="1080" w:hanging="360"/>
      </w:pPr>
      <w:rPr>
        <w:rFonts w:hint="default"/>
      </w:rPr>
    </w:lvl>
    <w:lvl w:ilvl="1" w:tplc="AC966384">
      <w:start w:val="1"/>
      <w:numFmt w:val="decimal"/>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86A0A6C"/>
    <w:multiLevelType w:val="hybridMultilevel"/>
    <w:tmpl w:val="BAC8045E"/>
    <w:lvl w:ilvl="0" w:tplc="85023222">
      <w:start w:val="1"/>
      <w:numFmt w:val="decimal"/>
      <w:suff w:val="space"/>
      <w:lvlText w:val="%1."/>
      <w:lvlJc w:val="left"/>
      <w:pPr>
        <w:ind w:left="1080" w:hanging="72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DF5306B"/>
    <w:multiLevelType w:val="hybridMultilevel"/>
    <w:tmpl w:val="B8BC779C"/>
    <w:lvl w:ilvl="0" w:tplc="1F0A41B8">
      <w:start w:val="15"/>
      <w:numFmt w:val="decimal"/>
      <w:suff w:val="space"/>
      <w:lvlText w:val="SECTION %1."/>
      <w:lvlJc w:val="left"/>
      <w:pPr>
        <w:ind w:left="461" w:hanging="360"/>
      </w:pPr>
      <w:rPr>
        <w:rFonts w:ascii="Arial" w:hAnsi="Arial" w:hint="default"/>
        <w:u w:val="thick"/>
      </w:rPr>
    </w:lvl>
    <w:lvl w:ilvl="1" w:tplc="04090019" w:tentative="1">
      <w:start w:val="1"/>
      <w:numFmt w:val="lowerLetter"/>
      <w:lvlText w:val="%2."/>
      <w:lvlJc w:val="left"/>
      <w:pPr>
        <w:ind w:left="461" w:hanging="360"/>
      </w:pPr>
    </w:lvl>
    <w:lvl w:ilvl="2" w:tplc="0409001B" w:tentative="1">
      <w:start w:val="1"/>
      <w:numFmt w:val="lowerRoman"/>
      <w:lvlText w:val="%3."/>
      <w:lvlJc w:val="right"/>
      <w:pPr>
        <w:ind w:left="1181" w:hanging="180"/>
      </w:pPr>
    </w:lvl>
    <w:lvl w:ilvl="3" w:tplc="0409000F" w:tentative="1">
      <w:start w:val="1"/>
      <w:numFmt w:val="decimal"/>
      <w:lvlText w:val="%4."/>
      <w:lvlJc w:val="left"/>
      <w:pPr>
        <w:ind w:left="1901" w:hanging="360"/>
      </w:pPr>
    </w:lvl>
    <w:lvl w:ilvl="4" w:tplc="04090019" w:tentative="1">
      <w:start w:val="1"/>
      <w:numFmt w:val="lowerLetter"/>
      <w:lvlText w:val="%5."/>
      <w:lvlJc w:val="left"/>
      <w:pPr>
        <w:ind w:left="2621" w:hanging="360"/>
      </w:pPr>
    </w:lvl>
    <w:lvl w:ilvl="5" w:tplc="0409001B" w:tentative="1">
      <w:start w:val="1"/>
      <w:numFmt w:val="lowerRoman"/>
      <w:lvlText w:val="%6."/>
      <w:lvlJc w:val="right"/>
      <w:pPr>
        <w:ind w:left="3341" w:hanging="180"/>
      </w:pPr>
    </w:lvl>
    <w:lvl w:ilvl="6" w:tplc="0409000F" w:tentative="1">
      <w:start w:val="1"/>
      <w:numFmt w:val="decimal"/>
      <w:lvlText w:val="%7."/>
      <w:lvlJc w:val="left"/>
      <w:pPr>
        <w:ind w:left="4061" w:hanging="360"/>
      </w:pPr>
    </w:lvl>
    <w:lvl w:ilvl="7" w:tplc="04090019" w:tentative="1">
      <w:start w:val="1"/>
      <w:numFmt w:val="lowerLetter"/>
      <w:lvlText w:val="%8."/>
      <w:lvlJc w:val="left"/>
      <w:pPr>
        <w:ind w:left="4781" w:hanging="360"/>
      </w:pPr>
    </w:lvl>
    <w:lvl w:ilvl="8" w:tplc="0409001B" w:tentative="1">
      <w:start w:val="1"/>
      <w:numFmt w:val="lowerRoman"/>
      <w:lvlText w:val="%9."/>
      <w:lvlJc w:val="right"/>
      <w:pPr>
        <w:ind w:left="5501" w:hanging="180"/>
      </w:pPr>
    </w:lvl>
  </w:abstractNum>
  <w:abstractNum w:abstractNumId="9" w15:restartNumberingAfterBreak="0">
    <w:nsid w:val="0FEF0795"/>
    <w:multiLevelType w:val="hybridMultilevel"/>
    <w:tmpl w:val="27429566"/>
    <w:lvl w:ilvl="0" w:tplc="E6446DD8">
      <w:start w:val="1"/>
      <w:numFmt w:val="decimal"/>
      <w:lvlText w:val="%1."/>
      <w:lvlJc w:val="left"/>
      <w:pPr>
        <w:ind w:left="720" w:hanging="360"/>
      </w:pPr>
      <w:rPr>
        <w:rFonts w:ascii="Arial" w:eastAsia="Times New Roman"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026176"/>
    <w:multiLevelType w:val="multilevel"/>
    <w:tmpl w:val="4F0E2C5C"/>
    <w:lvl w:ilvl="0">
      <w:start w:val="19"/>
      <w:numFmt w:val="decimal"/>
      <w:lvlText w:val="%1"/>
      <w:lvlJc w:val="left"/>
      <w:pPr>
        <w:ind w:left="465" w:hanging="465"/>
      </w:pPr>
      <w:rPr>
        <w:rFonts w:hint="default"/>
        <w:u w:val="single"/>
      </w:rPr>
    </w:lvl>
    <w:lvl w:ilvl="1">
      <w:start w:val="7"/>
      <w:numFmt w:val="decimal"/>
      <w:lvlText w:val="%1.%2"/>
      <w:lvlJc w:val="left"/>
      <w:pPr>
        <w:ind w:left="735" w:hanging="465"/>
      </w:pPr>
      <w:rPr>
        <w:rFonts w:hint="default"/>
        <w:u w:val="single"/>
      </w:rPr>
    </w:lvl>
    <w:lvl w:ilvl="2">
      <w:start w:val="1"/>
      <w:numFmt w:val="decimal"/>
      <w:lvlText w:val="%1.%2.%3"/>
      <w:lvlJc w:val="left"/>
      <w:pPr>
        <w:ind w:left="2040" w:hanging="720"/>
      </w:pPr>
      <w:rPr>
        <w:rFonts w:hint="default"/>
        <w:u w:val="single"/>
      </w:rPr>
    </w:lvl>
    <w:lvl w:ilvl="3">
      <w:start w:val="1"/>
      <w:numFmt w:val="decimal"/>
      <w:lvlText w:val="%1.%2.%3.%4"/>
      <w:lvlJc w:val="left"/>
      <w:pPr>
        <w:ind w:left="3060" w:hanging="1080"/>
      </w:pPr>
      <w:rPr>
        <w:rFonts w:hint="default"/>
        <w:u w:val="single"/>
      </w:rPr>
    </w:lvl>
    <w:lvl w:ilvl="4">
      <w:start w:val="1"/>
      <w:numFmt w:val="decimal"/>
      <w:lvlText w:val="%1.%2.%3.%4.%5"/>
      <w:lvlJc w:val="left"/>
      <w:pPr>
        <w:ind w:left="3720" w:hanging="1080"/>
      </w:pPr>
      <w:rPr>
        <w:rFonts w:hint="default"/>
        <w:u w:val="single"/>
      </w:rPr>
    </w:lvl>
    <w:lvl w:ilvl="5">
      <w:start w:val="1"/>
      <w:numFmt w:val="decimal"/>
      <w:lvlText w:val="%1.%2.%3.%4.%5.%6"/>
      <w:lvlJc w:val="left"/>
      <w:pPr>
        <w:ind w:left="4740" w:hanging="1440"/>
      </w:pPr>
      <w:rPr>
        <w:rFonts w:hint="default"/>
        <w:u w:val="single"/>
      </w:rPr>
    </w:lvl>
    <w:lvl w:ilvl="6">
      <w:start w:val="1"/>
      <w:numFmt w:val="decimal"/>
      <w:lvlText w:val="%1.%2.%3.%4.%5.%6.%7"/>
      <w:lvlJc w:val="left"/>
      <w:pPr>
        <w:ind w:left="5400" w:hanging="1440"/>
      </w:pPr>
      <w:rPr>
        <w:rFonts w:hint="default"/>
        <w:u w:val="single"/>
      </w:rPr>
    </w:lvl>
    <w:lvl w:ilvl="7">
      <w:start w:val="1"/>
      <w:numFmt w:val="decimal"/>
      <w:lvlText w:val="%1.%2.%3.%4.%5.%6.%7.%8"/>
      <w:lvlJc w:val="left"/>
      <w:pPr>
        <w:ind w:left="6420" w:hanging="1800"/>
      </w:pPr>
      <w:rPr>
        <w:rFonts w:hint="default"/>
        <w:u w:val="single"/>
      </w:rPr>
    </w:lvl>
    <w:lvl w:ilvl="8">
      <w:start w:val="1"/>
      <w:numFmt w:val="decimal"/>
      <w:lvlText w:val="%1.%2.%3.%4.%5.%6.%7.%8.%9"/>
      <w:lvlJc w:val="left"/>
      <w:pPr>
        <w:ind w:left="7080" w:hanging="1800"/>
      </w:pPr>
      <w:rPr>
        <w:rFonts w:hint="default"/>
        <w:u w:val="single"/>
      </w:rPr>
    </w:lvl>
  </w:abstractNum>
  <w:abstractNum w:abstractNumId="11" w15:restartNumberingAfterBreak="0">
    <w:nsid w:val="14EF3B22"/>
    <w:multiLevelType w:val="hybridMultilevel"/>
    <w:tmpl w:val="7A64C4C8"/>
    <w:lvl w:ilvl="0" w:tplc="30C2F91C">
      <w:start w:val="2"/>
      <w:numFmt w:val="decimal"/>
      <w:lvlText w:val="10.%1."/>
      <w:lvlJc w:val="left"/>
      <w:pPr>
        <w:ind w:left="360" w:hanging="360"/>
      </w:pPr>
      <w:rPr>
        <w:rFonts w:ascii="Arial" w:hAnsi="Arial" w:hint="default"/>
        <w:b/>
        <w:i w:val="0"/>
        <w:sz w:val="24"/>
      </w:rPr>
    </w:lvl>
    <w:lvl w:ilvl="1" w:tplc="04090019" w:tentative="1">
      <w:start w:val="1"/>
      <w:numFmt w:val="lowerLetter"/>
      <w:lvlText w:val="%2."/>
      <w:lvlJc w:val="left"/>
      <w:pPr>
        <w:ind w:left="979" w:hanging="360"/>
      </w:pPr>
    </w:lvl>
    <w:lvl w:ilvl="2" w:tplc="0409001B" w:tentative="1">
      <w:start w:val="1"/>
      <w:numFmt w:val="lowerRoman"/>
      <w:lvlText w:val="%3."/>
      <w:lvlJc w:val="right"/>
      <w:pPr>
        <w:ind w:left="1699" w:hanging="180"/>
      </w:pPr>
    </w:lvl>
    <w:lvl w:ilvl="3" w:tplc="0409000F" w:tentative="1">
      <w:start w:val="1"/>
      <w:numFmt w:val="decimal"/>
      <w:lvlText w:val="%4."/>
      <w:lvlJc w:val="left"/>
      <w:pPr>
        <w:ind w:left="2419" w:hanging="360"/>
      </w:pPr>
    </w:lvl>
    <w:lvl w:ilvl="4" w:tplc="04090019" w:tentative="1">
      <w:start w:val="1"/>
      <w:numFmt w:val="lowerLetter"/>
      <w:lvlText w:val="%5."/>
      <w:lvlJc w:val="left"/>
      <w:pPr>
        <w:ind w:left="3139" w:hanging="360"/>
      </w:pPr>
    </w:lvl>
    <w:lvl w:ilvl="5" w:tplc="0409001B" w:tentative="1">
      <w:start w:val="1"/>
      <w:numFmt w:val="lowerRoman"/>
      <w:lvlText w:val="%6."/>
      <w:lvlJc w:val="right"/>
      <w:pPr>
        <w:ind w:left="3859" w:hanging="180"/>
      </w:pPr>
    </w:lvl>
    <w:lvl w:ilvl="6" w:tplc="0409000F" w:tentative="1">
      <w:start w:val="1"/>
      <w:numFmt w:val="decimal"/>
      <w:lvlText w:val="%7."/>
      <w:lvlJc w:val="left"/>
      <w:pPr>
        <w:ind w:left="4579" w:hanging="360"/>
      </w:pPr>
    </w:lvl>
    <w:lvl w:ilvl="7" w:tplc="04090019" w:tentative="1">
      <w:start w:val="1"/>
      <w:numFmt w:val="lowerLetter"/>
      <w:lvlText w:val="%8."/>
      <w:lvlJc w:val="left"/>
      <w:pPr>
        <w:ind w:left="5299" w:hanging="360"/>
      </w:pPr>
    </w:lvl>
    <w:lvl w:ilvl="8" w:tplc="0409001B" w:tentative="1">
      <w:start w:val="1"/>
      <w:numFmt w:val="lowerRoman"/>
      <w:lvlText w:val="%9."/>
      <w:lvlJc w:val="right"/>
      <w:pPr>
        <w:ind w:left="6019" w:hanging="180"/>
      </w:pPr>
    </w:lvl>
  </w:abstractNum>
  <w:abstractNum w:abstractNumId="12" w15:restartNumberingAfterBreak="0">
    <w:nsid w:val="16225021"/>
    <w:multiLevelType w:val="multilevel"/>
    <w:tmpl w:val="A52C2A74"/>
    <w:lvl w:ilvl="0">
      <w:start w:val="19"/>
      <w:numFmt w:val="decimal"/>
      <w:lvlText w:val="%1"/>
      <w:lvlJc w:val="left"/>
      <w:pPr>
        <w:ind w:left="795" w:hanging="795"/>
      </w:pPr>
      <w:rPr>
        <w:rFonts w:hint="default"/>
      </w:rPr>
    </w:lvl>
    <w:lvl w:ilvl="1">
      <w:start w:val="1"/>
      <w:numFmt w:val="decimal"/>
      <w:lvlText w:val="%1.%2"/>
      <w:lvlJc w:val="left"/>
      <w:pPr>
        <w:ind w:left="1025" w:hanging="795"/>
      </w:pPr>
      <w:rPr>
        <w:rFonts w:hint="default"/>
      </w:rPr>
    </w:lvl>
    <w:lvl w:ilvl="2">
      <w:start w:val="15"/>
      <w:numFmt w:val="decimal"/>
      <w:lvlText w:val="%1.%2.%3"/>
      <w:lvlJc w:val="left"/>
      <w:pPr>
        <w:ind w:left="1255" w:hanging="795"/>
      </w:pPr>
      <w:rPr>
        <w:rFonts w:hint="default"/>
      </w:rPr>
    </w:lvl>
    <w:lvl w:ilvl="3">
      <w:start w:val="1"/>
      <w:numFmt w:val="decimal"/>
      <w:lvlText w:val="%1.%2.%3.%4"/>
      <w:lvlJc w:val="left"/>
      <w:pPr>
        <w:ind w:left="1770" w:hanging="1080"/>
      </w:pPr>
      <w:rPr>
        <w:rFonts w:hint="default"/>
      </w:rPr>
    </w:lvl>
    <w:lvl w:ilvl="4">
      <w:start w:val="1"/>
      <w:numFmt w:val="decimal"/>
      <w:lvlText w:val="%1.%2.%3.%4.%5"/>
      <w:lvlJc w:val="left"/>
      <w:pPr>
        <w:ind w:left="2000" w:hanging="1080"/>
      </w:pPr>
      <w:rPr>
        <w:rFonts w:hint="default"/>
      </w:rPr>
    </w:lvl>
    <w:lvl w:ilvl="5">
      <w:start w:val="1"/>
      <w:numFmt w:val="decimal"/>
      <w:lvlText w:val="%1.%2.%3.%4.%5.%6"/>
      <w:lvlJc w:val="left"/>
      <w:pPr>
        <w:ind w:left="2590" w:hanging="1440"/>
      </w:pPr>
      <w:rPr>
        <w:rFonts w:hint="default"/>
      </w:rPr>
    </w:lvl>
    <w:lvl w:ilvl="6">
      <w:start w:val="1"/>
      <w:numFmt w:val="decimal"/>
      <w:lvlText w:val="%1.%2.%3.%4.%5.%6.%7"/>
      <w:lvlJc w:val="left"/>
      <w:pPr>
        <w:ind w:left="2820" w:hanging="1440"/>
      </w:pPr>
      <w:rPr>
        <w:rFonts w:hint="default"/>
      </w:rPr>
    </w:lvl>
    <w:lvl w:ilvl="7">
      <w:start w:val="1"/>
      <w:numFmt w:val="decimal"/>
      <w:lvlText w:val="%1.%2.%3.%4.%5.%6.%7.%8"/>
      <w:lvlJc w:val="left"/>
      <w:pPr>
        <w:ind w:left="3410" w:hanging="1800"/>
      </w:pPr>
      <w:rPr>
        <w:rFonts w:hint="default"/>
      </w:rPr>
    </w:lvl>
    <w:lvl w:ilvl="8">
      <w:start w:val="1"/>
      <w:numFmt w:val="decimal"/>
      <w:lvlText w:val="%1.%2.%3.%4.%5.%6.%7.%8.%9"/>
      <w:lvlJc w:val="left"/>
      <w:pPr>
        <w:ind w:left="3640" w:hanging="1800"/>
      </w:pPr>
      <w:rPr>
        <w:rFonts w:hint="default"/>
      </w:rPr>
    </w:lvl>
  </w:abstractNum>
  <w:abstractNum w:abstractNumId="13" w15:restartNumberingAfterBreak="0">
    <w:nsid w:val="172E06DC"/>
    <w:multiLevelType w:val="hybridMultilevel"/>
    <w:tmpl w:val="83FA7F3E"/>
    <w:lvl w:ilvl="0" w:tplc="F5B2763A">
      <w:start w:val="1"/>
      <w:numFmt w:val="decimal"/>
      <w:lvlText w:val="%1."/>
      <w:lvlJc w:val="left"/>
      <w:pPr>
        <w:tabs>
          <w:tab w:val="num" w:pos="840"/>
        </w:tabs>
        <w:ind w:left="840" w:hanging="360"/>
      </w:pPr>
      <w:rPr>
        <w:rFonts w:ascii="Arial" w:eastAsia="Times New Roman" w:hAnsi="Arial" w:cs="Arial"/>
      </w:rPr>
    </w:lvl>
    <w:lvl w:ilvl="1" w:tplc="04090019" w:tentative="1">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14" w15:restartNumberingAfterBreak="0">
    <w:nsid w:val="1D8F2484"/>
    <w:multiLevelType w:val="hybridMultilevel"/>
    <w:tmpl w:val="31F2803C"/>
    <w:lvl w:ilvl="0" w:tplc="B9384812">
      <w:start w:val="3"/>
      <w:numFmt w:val="decimal"/>
      <w:suff w:val="space"/>
      <w:lvlText w:val="%1."/>
      <w:lvlJc w:val="left"/>
      <w:pPr>
        <w:ind w:left="72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FA778C7"/>
    <w:multiLevelType w:val="multilevel"/>
    <w:tmpl w:val="6D78F354"/>
    <w:lvl w:ilvl="0">
      <w:start w:val="9"/>
      <w:numFmt w:val="decimal"/>
      <w:lvlText w:val="%1"/>
      <w:lvlJc w:val="left"/>
      <w:pPr>
        <w:ind w:left="360" w:hanging="360"/>
      </w:pPr>
      <w:rPr>
        <w:rFonts w:hint="default"/>
        <w:sz w:val="24"/>
      </w:rPr>
    </w:lvl>
    <w:lvl w:ilvl="1">
      <w:start w:val="2"/>
      <w:numFmt w:val="decimal"/>
      <w:lvlText w:val="%1.%2"/>
      <w:lvlJc w:val="left"/>
      <w:pPr>
        <w:ind w:left="810" w:hanging="360"/>
      </w:pPr>
      <w:rPr>
        <w:rFonts w:hint="default"/>
        <w:sz w:val="24"/>
      </w:rPr>
    </w:lvl>
    <w:lvl w:ilvl="2">
      <w:start w:val="1"/>
      <w:numFmt w:val="decimal"/>
      <w:lvlText w:val="%1.%2.%3"/>
      <w:lvlJc w:val="left"/>
      <w:pPr>
        <w:ind w:left="1620" w:hanging="720"/>
      </w:pPr>
      <w:rPr>
        <w:rFonts w:hint="default"/>
        <w:sz w:val="24"/>
      </w:rPr>
    </w:lvl>
    <w:lvl w:ilvl="3">
      <w:start w:val="1"/>
      <w:numFmt w:val="decimal"/>
      <w:lvlText w:val="%1.%2.%3.%4"/>
      <w:lvlJc w:val="left"/>
      <w:pPr>
        <w:ind w:left="2070" w:hanging="720"/>
      </w:pPr>
      <w:rPr>
        <w:rFonts w:hint="default"/>
        <w:sz w:val="24"/>
      </w:rPr>
    </w:lvl>
    <w:lvl w:ilvl="4">
      <w:start w:val="1"/>
      <w:numFmt w:val="decimal"/>
      <w:lvlText w:val="%1.%2.%3.%4.%5"/>
      <w:lvlJc w:val="left"/>
      <w:pPr>
        <w:ind w:left="2880" w:hanging="1080"/>
      </w:pPr>
      <w:rPr>
        <w:rFonts w:hint="default"/>
        <w:sz w:val="24"/>
      </w:rPr>
    </w:lvl>
    <w:lvl w:ilvl="5">
      <w:start w:val="1"/>
      <w:numFmt w:val="decimal"/>
      <w:lvlText w:val="%1.%2.%3.%4.%5.%6"/>
      <w:lvlJc w:val="left"/>
      <w:pPr>
        <w:ind w:left="3330" w:hanging="1080"/>
      </w:pPr>
      <w:rPr>
        <w:rFonts w:hint="default"/>
        <w:sz w:val="24"/>
      </w:rPr>
    </w:lvl>
    <w:lvl w:ilvl="6">
      <w:start w:val="1"/>
      <w:numFmt w:val="decimal"/>
      <w:lvlText w:val="%1.%2.%3.%4.%5.%6.%7"/>
      <w:lvlJc w:val="left"/>
      <w:pPr>
        <w:ind w:left="4140" w:hanging="1440"/>
      </w:pPr>
      <w:rPr>
        <w:rFonts w:hint="default"/>
        <w:sz w:val="24"/>
      </w:rPr>
    </w:lvl>
    <w:lvl w:ilvl="7">
      <w:start w:val="1"/>
      <w:numFmt w:val="decimal"/>
      <w:lvlText w:val="%1.%2.%3.%4.%5.%6.%7.%8"/>
      <w:lvlJc w:val="left"/>
      <w:pPr>
        <w:ind w:left="4590" w:hanging="1440"/>
      </w:pPr>
      <w:rPr>
        <w:rFonts w:hint="default"/>
        <w:sz w:val="24"/>
      </w:rPr>
    </w:lvl>
    <w:lvl w:ilvl="8">
      <w:start w:val="1"/>
      <w:numFmt w:val="decimal"/>
      <w:lvlText w:val="%1.%2.%3.%4.%5.%6.%7.%8.%9"/>
      <w:lvlJc w:val="left"/>
      <w:pPr>
        <w:ind w:left="5400" w:hanging="1800"/>
      </w:pPr>
      <w:rPr>
        <w:rFonts w:hint="default"/>
        <w:sz w:val="24"/>
      </w:rPr>
    </w:lvl>
  </w:abstractNum>
  <w:abstractNum w:abstractNumId="16" w15:restartNumberingAfterBreak="0">
    <w:nsid w:val="20B575B5"/>
    <w:multiLevelType w:val="multilevel"/>
    <w:tmpl w:val="018A5A92"/>
    <w:lvl w:ilvl="0">
      <w:start w:val="19"/>
      <w:numFmt w:val="decimal"/>
      <w:lvlText w:val="%1"/>
      <w:lvlJc w:val="left"/>
      <w:pPr>
        <w:ind w:left="660" w:hanging="660"/>
      </w:pPr>
      <w:rPr>
        <w:rFonts w:hint="default"/>
      </w:rPr>
    </w:lvl>
    <w:lvl w:ilvl="1">
      <w:start w:val="7"/>
      <w:numFmt w:val="decimal"/>
      <w:lvlText w:val="%1.%2"/>
      <w:lvlJc w:val="left"/>
      <w:pPr>
        <w:ind w:left="885" w:hanging="660"/>
      </w:pPr>
      <w:rPr>
        <w:rFonts w:hint="default"/>
      </w:rPr>
    </w:lvl>
    <w:lvl w:ilvl="2">
      <w:start w:val="2"/>
      <w:numFmt w:val="decimal"/>
      <w:lvlText w:val="%1.%2.%3"/>
      <w:lvlJc w:val="left"/>
      <w:pPr>
        <w:ind w:left="1170" w:hanging="720"/>
      </w:pPr>
      <w:rPr>
        <w:rFonts w:hint="default"/>
      </w:rPr>
    </w:lvl>
    <w:lvl w:ilvl="3">
      <w:start w:val="1"/>
      <w:numFmt w:val="decimal"/>
      <w:lvlText w:val="%1.%2.%3.%4"/>
      <w:lvlJc w:val="left"/>
      <w:pPr>
        <w:ind w:left="1755" w:hanging="108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565" w:hanging="144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375" w:hanging="1800"/>
      </w:pPr>
      <w:rPr>
        <w:rFonts w:hint="default"/>
      </w:rPr>
    </w:lvl>
    <w:lvl w:ilvl="8">
      <w:start w:val="1"/>
      <w:numFmt w:val="decimal"/>
      <w:lvlText w:val="%1.%2.%3.%4.%5.%6.%7.%8.%9"/>
      <w:lvlJc w:val="left"/>
      <w:pPr>
        <w:ind w:left="3600" w:hanging="1800"/>
      </w:pPr>
      <w:rPr>
        <w:rFonts w:hint="default"/>
      </w:rPr>
    </w:lvl>
  </w:abstractNum>
  <w:abstractNum w:abstractNumId="17" w15:restartNumberingAfterBreak="0">
    <w:nsid w:val="281C7BDC"/>
    <w:multiLevelType w:val="hybridMultilevel"/>
    <w:tmpl w:val="79FACF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0"/>
        </w:tabs>
        <w:ind w:left="0" w:hanging="360"/>
      </w:pPr>
    </w:lvl>
    <w:lvl w:ilvl="2" w:tplc="0409001B" w:tentative="1">
      <w:start w:val="1"/>
      <w:numFmt w:val="lowerRoman"/>
      <w:lvlText w:val="%3."/>
      <w:lvlJc w:val="right"/>
      <w:pPr>
        <w:tabs>
          <w:tab w:val="num" w:pos="720"/>
        </w:tabs>
        <w:ind w:left="720" w:hanging="180"/>
      </w:pPr>
    </w:lvl>
    <w:lvl w:ilvl="3" w:tplc="0409000F" w:tentative="1">
      <w:start w:val="1"/>
      <w:numFmt w:val="decimal"/>
      <w:lvlText w:val="%4."/>
      <w:lvlJc w:val="left"/>
      <w:pPr>
        <w:tabs>
          <w:tab w:val="num" w:pos="1440"/>
        </w:tabs>
        <w:ind w:left="1440" w:hanging="360"/>
      </w:pPr>
    </w:lvl>
    <w:lvl w:ilvl="4" w:tplc="04090019" w:tentative="1">
      <w:start w:val="1"/>
      <w:numFmt w:val="lowerLetter"/>
      <w:lvlText w:val="%5."/>
      <w:lvlJc w:val="left"/>
      <w:pPr>
        <w:tabs>
          <w:tab w:val="num" w:pos="2160"/>
        </w:tabs>
        <w:ind w:left="2160" w:hanging="360"/>
      </w:pPr>
    </w:lvl>
    <w:lvl w:ilvl="5" w:tplc="0409001B" w:tentative="1">
      <w:start w:val="1"/>
      <w:numFmt w:val="lowerRoman"/>
      <w:lvlText w:val="%6."/>
      <w:lvlJc w:val="right"/>
      <w:pPr>
        <w:tabs>
          <w:tab w:val="num" w:pos="2880"/>
        </w:tabs>
        <w:ind w:left="2880" w:hanging="180"/>
      </w:pPr>
    </w:lvl>
    <w:lvl w:ilvl="6" w:tplc="0409000F" w:tentative="1">
      <w:start w:val="1"/>
      <w:numFmt w:val="decimal"/>
      <w:lvlText w:val="%7."/>
      <w:lvlJc w:val="left"/>
      <w:pPr>
        <w:tabs>
          <w:tab w:val="num" w:pos="3600"/>
        </w:tabs>
        <w:ind w:left="3600" w:hanging="360"/>
      </w:pPr>
    </w:lvl>
    <w:lvl w:ilvl="7" w:tplc="04090019" w:tentative="1">
      <w:start w:val="1"/>
      <w:numFmt w:val="lowerLetter"/>
      <w:lvlText w:val="%8."/>
      <w:lvlJc w:val="left"/>
      <w:pPr>
        <w:tabs>
          <w:tab w:val="num" w:pos="4320"/>
        </w:tabs>
        <w:ind w:left="4320" w:hanging="360"/>
      </w:pPr>
    </w:lvl>
    <w:lvl w:ilvl="8" w:tplc="0409001B" w:tentative="1">
      <w:start w:val="1"/>
      <w:numFmt w:val="lowerRoman"/>
      <w:lvlText w:val="%9."/>
      <w:lvlJc w:val="right"/>
      <w:pPr>
        <w:tabs>
          <w:tab w:val="num" w:pos="5040"/>
        </w:tabs>
        <w:ind w:left="5040" w:hanging="180"/>
      </w:pPr>
    </w:lvl>
  </w:abstractNum>
  <w:abstractNum w:abstractNumId="18" w15:restartNumberingAfterBreak="0">
    <w:nsid w:val="289B0E60"/>
    <w:multiLevelType w:val="hybridMultilevel"/>
    <w:tmpl w:val="341EEA0E"/>
    <w:lvl w:ilvl="0" w:tplc="585E8B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8EF0CD8"/>
    <w:multiLevelType w:val="hybridMultilevel"/>
    <w:tmpl w:val="7562B20A"/>
    <w:lvl w:ilvl="0" w:tplc="04E29C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00270D"/>
    <w:multiLevelType w:val="hybridMultilevel"/>
    <w:tmpl w:val="8F063E44"/>
    <w:lvl w:ilvl="0" w:tplc="04E29C3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29833EB5"/>
    <w:multiLevelType w:val="hybridMultilevel"/>
    <w:tmpl w:val="E12E4D60"/>
    <w:lvl w:ilvl="0" w:tplc="E43A2F2A">
      <w:start w:val="1"/>
      <w:numFmt w:val="decimal"/>
      <w:suff w:val="space"/>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9BE1C6C"/>
    <w:multiLevelType w:val="hybridMultilevel"/>
    <w:tmpl w:val="92E8609A"/>
    <w:lvl w:ilvl="0" w:tplc="1658AC5A">
      <w:start w:val="1"/>
      <w:numFmt w:val="decimal"/>
      <w:suff w:val="space"/>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3" w15:restartNumberingAfterBreak="0">
    <w:nsid w:val="29D177A0"/>
    <w:multiLevelType w:val="hybridMultilevel"/>
    <w:tmpl w:val="0CDE25AE"/>
    <w:lvl w:ilvl="0" w:tplc="04E29C3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2AD72C3A"/>
    <w:multiLevelType w:val="singleLevel"/>
    <w:tmpl w:val="8F2CF396"/>
    <w:lvl w:ilvl="0">
      <w:start w:val="1"/>
      <w:numFmt w:val="decimal"/>
      <w:lvlText w:val="%1."/>
      <w:lvlJc w:val="left"/>
      <w:pPr>
        <w:tabs>
          <w:tab w:val="num" w:pos="720"/>
        </w:tabs>
        <w:ind w:left="720" w:hanging="360"/>
      </w:pPr>
      <w:rPr>
        <w:rFonts w:ascii="Arial" w:eastAsia="Calibri" w:hAnsi="Arial" w:cs="Arial"/>
      </w:rPr>
    </w:lvl>
  </w:abstractNum>
  <w:abstractNum w:abstractNumId="25" w15:restartNumberingAfterBreak="0">
    <w:nsid w:val="2B6334BB"/>
    <w:multiLevelType w:val="hybridMultilevel"/>
    <w:tmpl w:val="431E37E6"/>
    <w:lvl w:ilvl="0" w:tplc="04E29C3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2BDB191A"/>
    <w:multiLevelType w:val="hybridMultilevel"/>
    <w:tmpl w:val="BA6A2738"/>
    <w:lvl w:ilvl="0" w:tplc="FA64717A">
      <w:start w:val="1"/>
      <w:numFmt w:val="decimal"/>
      <w:lvlText w:val="%1."/>
      <w:lvlJc w:val="left"/>
      <w:pPr>
        <w:ind w:left="720" w:hanging="360"/>
      </w:pPr>
      <w:rPr>
        <w:rFonts w:ascii="Arial" w:eastAsia="Times New Roman" w:hAnsi="Arial" w:cs="Arial"/>
      </w:rPr>
    </w:lvl>
    <w:lvl w:ilvl="1" w:tplc="0660FD7A">
      <w:start w:val="1"/>
      <w:numFmt w:val="lowerLetter"/>
      <w:lvlText w:val="%2."/>
      <w:lvlJc w:val="left"/>
      <w:pPr>
        <w:tabs>
          <w:tab w:val="num" w:pos="1440"/>
        </w:tabs>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D747EE6"/>
    <w:multiLevelType w:val="multilevel"/>
    <w:tmpl w:val="1638CB24"/>
    <w:lvl w:ilvl="0">
      <w:start w:val="1"/>
      <w:numFmt w:val="none"/>
      <w:lvlText w:val="1."/>
      <w:lvlJc w:val="left"/>
      <w:pPr>
        <w:tabs>
          <w:tab w:val="num" w:pos="1008"/>
        </w:tabs>
        <w:ind w:left="1008" w:hanging="288"/>
      </w:pPr>
      <w:rPr>
        <w:rFonts w:cs="Times New Roman" w:hint="default"/>
      </w:rPr>
    </w:lvl>
    <w:lvl w:ilvl="1">
      <w:start w:val="1"/>
      <w:numFmt w:val="decimal"/>
      <w:lvlText w:val="%2."/>
      <w:lvlJc w:val="left"/>
      <w:pPr>
        <w:tabs>
          <w:tab w:val="num" w:pos="1728"/>
        </w:tabs>
        <w:ind w:left="1728" w:hanging="288"/>
      </w:pPr>
      <w:rPr>
        <w:rFonts w:hint="default"/>
        <w:b w:val="0"/>
        <w:color w:val="auto"/>
      </w:rPr>
    </w:lvl>
    <w:lvl w:ilvl="2">
      <w:start w:val="1"/>
      <w:numFmt w:val="lowerRoman"/>
      <w:lvlText w:val="%3."/>
      <w:lvlJc w:val="left"/>
      <w:pPr>
        <w:tabs>
          <w:tab w:val="num" w:pos="1368"/>
        </w:tabs>
        <w:ind w:left="1728" w:hanging="360"/>
      </w:pPr>
      <w:rPr>
        <w:rFonts w:cs="Times New Roman"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Restart w:val="0"/>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8" w15:restartNumberingAfterBreak="0">
    <w:nsid w:val="2EF470EF"/>
    <w:multiLevelType w:val="hybridMultilevel"/>
    <w:tmpl w:val="D37237FA"/>
    <w:lvl w:ilvl="0" w:tplc="0409000F">
      <w:start w:val="1"/>
      <w:numFmt w:val="decimal"/>
      <w:lvlText w:val="%1."/>
      <w:lvlJc w:val="left"/>
      <w:pPr>
        <w:ind w:left="2250" w:hanging="360"/>
      </w:pPr>
    </w:lvl>
    <w:lvl w:ilvl="1" w:tplc="0409000F">
      <w:start w:val="1"/>
      <w:numFmt w:val="decimal"/>
      <w:lvlText w:val="%2."/>
      <w:lvlJc w:val="left"/>
      <w:pPr>
        <w:ind w:left="2520" w:hanging="360"/>
      </w:pPr>
    </w:lvl>
    <w:lvl w:ilvl="2" w:tplc="0409000F">
      <w:start w:val="1"/>
      <w:numFmt w:val="decimal"/>
      <w:lvlText w:val="%3."/>
      <w:lvlJc w:val="lef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309B6ED7"/>
    <w:multiLevelType w:val="multilevel"/>
    <w:tmpl w:val="4B86D4A2"/>
    <w:lvl w:ilvl="0">
      <w:start w:val="1"/>
      <w:numFmt w:val="decimal"/>
      <w:suff w:val="space"/>
      <w:lvlText w:val="%1."/>
      <w:lvlJc w:val="left"/>
      <w:pPr>
        <w:ind w:left="720" w:hanging="360"/>
      </w:pPr>
      <w:rPr>
        <w:rFonts w:hint="default"/>
      </w:rPr>
    </w:lvl>
    <w:lvl w:ilvl="1">
      <w:start w:val="4"/>
      <w:numFmt w:val="decimal"/>
      <w:isLgl/>
      <w:lvlText w:val="%1.%2"/>
      <w:lvlJc w:val="left"/>
      <w:pPr>
        <w:ind w:left="720" w:hanging="360"/>
      </w:pPr>
      <w:rPr>
        <w:rFonts w:hint="default"/>
        <w:color w:val="000000"/>
      </w:rPr>
    </w:lvl>
    <w:lvl w:ilvl="2">
      <w:start w:val="1"/>
      <w:numFmt w:val="decimal"/>
      <w:isLgl/>
      <w:lvlText w:val="%1.%2.%3"/>
      <w:lvlJc w:val="left"/>
      <w:pPr>
        <w:ind w:left="1570" w:hanging="1210"/>
      </w:pPr>
      <w:rPr>
        <w:rFonts w:hint="default"/>
        <w:color w:val="000000"/>
      </w:rPr>
    </w:lvl>
    <w:lvl w:ilvl="3">
      <w:start w:val="1"/>
      <w:numFmt w:val="decimal"/>
      <w:isLgl/>
      <w:lvlText w:val="%1.%2.%3.%4"/>
      <w:lvlJc w:val="left"/>
      <w:pPr>
        <w:ind w:left="720" w:hanging="360"/>
      </w:pPr>
      <w:rPr>
        <w:rFonts w:hint="default"/>
        <w:color w:val="000000"/>
      </w:rPr>
    </w:lvl>
    <w:lvl w:ilvl="4">
      <w:start w:val="1"/>
      <w:numFmt w:val="decimal"/>
      <w:isLgl/>
      <w:lvlText w:val="%1.%2.%3.%4.%5"/>
      <w:lvlJc w:val="left"/>
      <w:pPr>
        <w:ind w:left="720" w:hanging="360"/>
      </w:pPr>
      <w:rPr>
        <w:rFonts w:hint="default"/>
        <w:color w:val="000000"/>
      </w:rPr>
    </w:lvl>
    <w:lvl w:ilvl="5">
      <w:start w:val="1"/>
      <w:numFmt w:val="decimal"/>
      <w:isLgl/>
      <w:lvlText w:val="%1.%2.%3.%4.%5.%6"/>
      <w:lvlJc w:val="left"/>
      <w:pPr>
        <w:ind w:left="720" w:hanging="360"/>
      </w:pPr>
      <w:rPr>
        <w:rFonts w:hint="default"/>
        <w:color w:val="000000"/>
      </w:rPr>
    </w:lvl>
    <w:lvl w:ilvl="6">
      <w:start w:val="1"/>
      <w:numFmt w:val="decimal"/>
      <w:isLgl/>
      <w:lvlText w:val="%1.%2.%3.%4.%5.%6.%7"/>
      <w:lvlJc w:val="left"/>
      <w:pPr>
        <w:ind w:left="720" w:hanging="360"/>
      </w:pPr>
      <w:rPr>
        <w:rFonts w:hint="default"/>
        <w:color w:val="000000"/>
      </w:rPr>
    </w:lvl>
    <w:lvl w:ilvl="7">
      <w:start w:val="1"/>
      <w:numFmt w:val="decimal"/>
      <w:isLgl/>
      <w:lvlText w:val="%1.%2.%3.%4.%5.%6.%7.%8"/>
      <w:lvlJc w:val="left"/>
      <w:pPr>
        <w:ind w:left="720" w:hanging="360"/>
      </w:pPr>
      <w:rPr>
        <w:rFonts w:hint="default"/>
        <w:color w:val="000000"/>
      </w:rPr>
    </w:lvl>
    <w:lvl w:ilvl="8">
      <w:start w:val="1"/>
      <w:numFmt w:val="decimal"/>
      <w:isLgl/>
      <w:lvlText w:val="%1.%2.%3.%4.%5.%6.%7.%8.%9"/>
      <w:lvlJc w:val="left"/>
      <w:pPr>
        <w:ind w:left="720" w:hanging="360"/>
      </w:pPr>
      <w:rPr>
        <w:rFonts w:hint="default"/>
        <w:color w:val="000000"/>
      </w:rPr>
    </w:lvl>
  </w:abstractNum>
  <w:abstractNum w:abstractNumId="30" w15:restartNumberingAfterBreak="0">
    <w:nsid w:val="388E63C6"/>
    <w:multiLevelType w:val="multilevel"/>
    <w:tmpl w:val="DF72A820"/>
    <w:lvl w:ilvl="0">
      <w:start w:val="19"/>
      <w:numFmt w:val="decimal"/>
      <w:lvlText w:val="%1"/>
      <w:lvlJc w:val="left"/>
      <w:pPr>
        <w:ind w:left="660" w:hanging="660"/>
      </w:pPr>
      <w:rPr>
        <w:rFonts w:hint="default"/>
      </w:rPr>
    </w:lvl>
    <w:lvl w:ilvl="1">
      <w:start w:val="3"/>
      <w:numFmt w:val="decimal"/>
      <w:lvlText w:val="%1.%2"/>
      <w:lvlJc w:val="left"/>
      <w:pPr>
        <w:ind w:left="1020" w:hanging="66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3AC969F9"/>
    <w:multiLevelType w:val="hybridMultilevel"/>
    <w:tmpl w:val="1C7E6770"/>
    <w:lvl w:ilvl="0" w:tplc="D200D94E">
      <w:start w:val="1"/>
      <w:numFmt w:val="upperLetter"/>
      <w:pStyle w:val="Heading6"/>
      <w:lvlText w:val="%1."/>
      <w:lvlJc w:val="left"/>
      <w:pPr>
        <w:tabs>
          <w:tab w:val="num" w:pos="2760"/>
        </w:tabs>
        <w:ind w:left="2760" w:hanging="360"/>
      </w:pPr>
    </w:lvl>
    <w:lvl w:ilvl="1" w:tplc="04090019" w:tentative="1">
      <w:start w:val="1"/>
      <w:numFmt w:val="lowerLetter"/>
      <w:lvlText w:val="%2."/>
      <w:lvlJc w:val="left"/>
      <w:pPr>
        <w:tabs>
          <w:tab w:val="num" w:pos="3480"/>
        </w:tabs>
        <w:ind w:left="3480" w:hanging="360"/>
      </w:pPr>
    </w:lvl>
    <w:lvl w:ilvl="2" w:tplc="0409001B">
      <w:start w:val="1"/>
      <w:numFmt w:val="lowerRoman"/>
      <w:lvlText w:val="%3."/>
      <w:lvlJc w:val="right"/>
      <w:pPr>
        <w:tabs>
          <w:tab w:val="num" w:pos="4200"/>
        </w:tabs>
        <w:ind w:left="4200" w:hanging="180"/>
      </w:pPr>
    </w:lvl>
    <w:lvl w:ilvl="3" w:tplc="0409000F" w:tentative="1">
      <w:start w:val="1"/>
      <w:numFmt w:val="decimal"/>
      <w:lvlText w:val="%4."/>
      <w:lvlJc w:val="left"/>
      <w:pPr>
        <w:tabs>
          <w:tab w:val="num" w:pos="4920"/>
        </w:tabs>
        <w:ind w:left="4920" w:hanging="360"/>
      </w:pPr>
    </w:lvl>
    <w:lvl w:ilvl="4" w:tplc="04090019" w:tentative="1">
      <w:start w:val="1"/>
      <w:numFmt w:val="lowerLetter"/>
      <w:lvlText w:val="%5."/>
      <w:lvlJc w:val="left"/>
      <w:pPr>
        <w:tabs>
          <w:tab w:val="num" w:pos="5640"/>
        </w:tabs>
        <w:ind w:left="5640" w:hanging="360"/>
      </w:pPr>
    </w:lvl>
    <w:lvl w:ilvl="5" w:tplc="0409001B" w:tentative="1">
      <w:start w:val="1"/>
      <w:numFmt w:val="lowerRoman"/>
      <w:lvlText w:val="%6."/>
      <w:lvlJc w:val="right"/>
      <w:pPr>
        <w:tabs>
          <w:tab w:val="num" w:pos="6360"/>
        </w:tabs>
        <w:ind w:left="6360" w:hanging="180"/>
      </w:pPr>
    </w:lvl>
    <w:lvl w:ilvl="6" w:tplc="0409000F" w:tentative="1">
      <w:start w:val="1"/>
      <w:numFmt w:val="decimal"/>
      <w:lvlText w:val="%7."/>
      <w:lvlJc w:val="left"/>
      <w:pPr>
        <w:tabs>
          <w:tab w:val="num" w:pos="7080"/>
        </w:tabs>
        <w:ind w:left="7080" w:hanging="360"/>
      </w:pPr>
    </w:lvl>
    <w:lvl w:ilvl="7" w:tplc="04090019" w:tentative="1">
      <w:start w:val="1"/>
      <w:numFmt w:val="lowerLetter"/>
      <w:lvlText w:val="%8."/>
      <w:lvlJc w:val="left"/>
      <w:pPr>
        <w:tabs>
          <w:tab w:val="num" w:pos="7800"/>
        </w:tabs>
        <w:ind w:left="7800" w:hanging="360"/>
      </w:pPr>
    </w:lvl>
    <w:lvl w:ilvl="8" w:tplc="0409001B" w:tentative="1">
      <w:start w:val="1"/>
      <w:numFmt w:val="lowerRoman"/>
      <w:lvlText w:val="%9."/>
      <w:lvlJc w:val="right"/>
      <w:pPr>
        <w:tabs>
          <w:tab w:val="num" w:pos="8520"/>
        </w:tabs>
        <w:ind w:left="8520" w:hanging="180"/>
      </w:pPr>
    </w:lvl>
  </w:abstractNum>
  <w:abstractNum w:abstractNumId="32" w15:restartNumberingAfterBreak="0">
    <w:nsid w:val="3B34015F"/>
    <w:multiLevelType w:val="multilevel"/>
    <w:tmpl w:val="79008416"/>
    <w:lvl w:ilvl="0">
      <w:start w:val="19"/>
      <w:numFmt w:val="decimal"/>
      <w:lvlText w:val="%1"/>
      <w:lvlJc w:val="left"/>
      <w:pPr>
        <w:ind w:left="660" w:hanging="660"/>
      </w:pPr>
      <w:rPr>
        <w:rFonts w:hint="default"/>
      </w:rPr>
    </w:lvl>
    <w:lvl w:ilvl="1">
      <w:start w:val="1"/>
      <w:numFmt w:val="decimal"/>
      <w:lvlText w:val="%1.%2"/>
      <w:lvlJc w:val="left"/>
      <w:pPr>
        <w:ind w:left="885" w:hanging="660"/>
      </w:pPr>
      <w:rPr>
        <w:rFonts w:hint="default"/>
      </w:rPr>
    </w:lvl>
    <w:lvl w:ilvl="2">
      <w:start w:val="3"/>
      <w:numFmt w:val="decimal"/>
      <w:lvlText w:val="%1.%2.%3"/>
      <w:lvlJc w:val="left"/>
      <w:pPr>
        <w:ind w:left="1170" w:hanging="720"/>
      </w:pPr>
      <w:rPr>
        <w:rFonts w:hint="default"/>
      </w:rPr>
    </w:lvl>
    <w:lvl w:ilvl="3">
      <w:start w:val="1"/>
      <w:numFmt w:val="decimal"/>
      <w:lvlText w:val="%1.%2.%3.%4"/>
      <w:lvlJc w:val="left"/>
      <w:pPr>
        <w:ind w:left="1755" w:hanging="108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565" w:hanging="144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375" w:hanging="1800"/>
      </w:pPr>
      <w:rPr>
        <w:rFonts w:hint="default"/>
      </w:rPr>
    </w:lvl>
    <w:lvl w:ilvl="8">
      <w:start w:val="1"/>
      <w:numFmt w:val="decimal"/>
      <w:lvlText w:val="%1.%2.%3.%4.%5.%6.%7.%8.%9"/>
      <w:lvlJc w:val="left"/>
      <w:pPr>
        <w:ind w:left="3600" w:hanging="1800"/>
      </w:pPr>
      <w:rPr>
        <w:rFonts w:hint="default"/>
      </w:rPr>
    </w:lvl>
  </w:abstractNum>
  <w:abstractNum w:abstractNumId="33" w15:restartNumberingAfterBreak="0">
    <w:nsid w:val="3D227244"/>
    <w:multiLevelType w:val="multilevel"/>
    <w:tmpl w:val="B4129642"/>
    <w:lvl w:ilvl="0">
      <w:start w:val="19"/>
      <w:numFmt w:val="decimal"/>
      <w:lvlText w:val="%1"/>
      <w:lvlJc w:val="left"/>
      <w:pPr>
        <w:ind w:left="465" w:hanging="465"/>
      </w:pPr>
      <w:rPr>
        <w:rFonts w:hint="default"/>
      </w:rPr>
    </w:lvl>
    <w:lvl w:ilvl="1">
      <w:start w:val="1"/>
      <w:numFmt w:val="decimal"/>
      <w:lvlText w:val="%1.%2"/>
      <w:lvlJc w:val="left"/>
      <w:pPr>
        <w:ind w:left="926" w:hanging="465"/>
      </w:pPr>
      <w:rPr>
        <w:rFonts w:hint="default"/>
      </w:rPr>
    </w:lvl>
    <w:lvl w:ilvl="2">
      <w:start w:val="1"/>
      <w:numFmt w:val="decimalZero"/>
      <w:lvlText w:val="%1.%2.%3"/>
      <w:lvlJc w:val="left"/>
      <w:pPr>
        <w:ind w:left="1642" w:hanging="720"/>
      </w:pPr>
      <w:rPr>
        <w:rFonts w:hint="default"/>
      </w:rPr>
    </w:lvl>
    <w:lvl w:ilvl="3">
      <w:start w:val="1"/>
      <w:numFmt w:val="decimal"/>
      <w:lvlText w:val="%1.%2.%3.%4"/>
      <w:lvlJc w:val="left"/>
      <w:pPr>
        <w:ind w:left="2463" w:hanging="1080"/>
      </w:pPr>
      <w:rPr>
        <w:rFonts w:hint="default"/>
      </w:rPr>
    </w:lvl>
    <w:lvl w:ilvl="4">
      <w:start w:val="1"/>
      <w:numFmt w:val="decimal"/>
      <w:lvlText w:val="%1.%2.%3.%4.%5"/>
      <w:lvlJc w:val="left"/>
      <w:pPr>
        <w:ind w:left="2924" w:hanging="1080"/>
      </w:pPr>
      <w:rPr>
        <w:rFonts w:hint="default"/>
      </w:rPr>
    </w:lvl>
    <w:lvl w:ilvl="5">
      <w:start w:val="1"/>
      <w:numFmt w:val="decimal"/>
      <w:lvlText w:val="%1.%2.%3.%4.%5.%6"/>
      <w:lvlJc w:val="left"/>
      <w:pPr>
        <w:ind w:left="3745" w:hanging="1440"/>
      </w:pPr>
      <w:rPr>
        <w:rFonts w:hint="default"/>
      </w:rPr>
    </w:lvl>
    <w:lvl w:ilvl="6">
      <w:start w:val="1"/>
      <w:numFmt w:val="decimal"/>
      <w:lvlText w:val="%1.%2.%3.%4.%5.%6.%7"/>
      <w:lvlJc w:val="left"/>
      <w:pPr>
        <w:ind w:left="4206" w:hanging="1440"/>
      </w:pPr>
      <w:rPr>
        <w:rFonts w:hint="default"/>
      </w:rPr>
    </w:lvl>
    <w:lvl w:ilvl="7">
      <w:start w:val="1"/>
      <w:numFmt w:val="decimal"/>
      <w:lvlText w:val="%1.%2.%3.%4.%5.%6.%7.%8"/>
      <w:lvlJc w:val="left"/>
      <w:pPr>
        <w:ind w:left="5027" w:hanging="1800"/>
      </w:pPr>
      <w:rPr>
        <w:rFonts w:hint="default"/>
      </w:rPr>
    </w:lvl>
    <w:lvl w:ilvl="8">
      <w:start w:val="1"/>
      <w:numFmt w:val="decimal"/>
      <w:lvlText w:val="%1.%2.%3.%4.%5.%6.%7.%8.%9"/>
      <w:lvlJc w:val="left"/>
      <w:pPr>
        <w:ind w:left="5488" w:hanging="1800"/>
      </w:pPr>
      <w:rPr>
        <w:rFonts w:hint="default"/>
      </w:rPr>
    </w:lvl>
  </w:abstractNum>
  <w:abstractNum w:abstractNumId="34" w15:restartNumberingAfterBreak="0">
    <w:nsid w:val="3DBB647E"/>
    <w:multiLevelType w:val="hybridMultilevel"/>
    <w:tmpl w:val="37D66B88"/>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5" w15:restartNumberingAfterBreak="0">
    <w:nsid w:val="3E992745"/>
    <w:multiLevelType w:val="hybridMultilevel"/>
    <w:tmpl w:val="C324C0FA"/>
    <w:lvl w:ilvl="0" w:tplc="A824FE96">
      <w:start w:val="1"/>
      <w:numFmt w:val="decimal"/>
      <w:suff w:val="space"/>
      <w:lvlText w:val="%1."/>
      <w:lvlJc w:val="left"/>
      <w:pPr>
        <w:ind w:left="1350" w:hanging="360"/>
      </w:pPr>
      <w:rPr>
        <w:rFonts w:ascii="Arial" w:eastAsia="Times New Roman" w:hAnsi="Arial" w:cs="Arial" w:hint="default"/>
      </w:rPr>
    </w:lvl>
    <w:lvl w:ilvl="1" w:tplc="04E29C36">
      <w:start w:val="1"/>
      <w:numFmt w:val="decimal"/>
      <w:lvlText w:val="%2."/>
      <w:lvlJc w:val="left"/>
      <w:pPr>
        <w:ind w:left="2670" w:hanging="360"/>
      </w:pPr>
      <w:rPr>
        <w:rFonts w:hint="default"/>
      </w:rPr>
    </w:lvl>
    <w:lvl w:ilvl="2" w:tplc="0409001B" w:tentative="1">
      <w:start w:val="1"/>
      <w:numFmt w:val="lowerRoman"/>
      <w:lvlText w:val="%3."/>
      <w:lvlJc w:val="right"/>
      <w:pPr>
        <w:ind w:left="3390" w:hanging="180"/>
      </w:pPr>
    </w:lvl>
    <w:lvl w:ilvl="3" w:tplc="0409000F" w:tentative="1">
      <w:start w:val="1"/>
      <w:numFmt w:val="decimal"/>
      <w:lvlText w:val="%4."/>
      <w:lvlJc w:val="left"/>
      <w:pPr>
        <w:ind w:left="4110" w:hanging="360"/>
      </w:pPr>
    </w:lvl>
    <w:lvl w:ilvl="4" w:tplc="04090019" w:tentative="1">
      <w:start w:val="1"/>
      <w:numFmt w:val="lowerLetter"/>
      <w:lvlText w:val="%5."/>
      <w:lvlJc w:val="left"/>
      <w:pPr>
        <w:ind w:left="4830" w:hanging="360"/>
      </w:pPr>
    </w:lvl>
    <w:lvl w:ilvl="5" w:tplc="0409001B" w:tentative="1">
      <w:start w:val="1"/>
      <w:numFmt w:val="lowerRoman"/>
      <w:lvlText w:val="%6."/>
      <w:lvlJc w:val="right"/>
      <w:pPr>
        <w:ind w:left="5550" w:hanging="180"/>
      </w:pPr>
    </w:lvl>
    <w:lvl w:ilvl="6" w:tplc="0409000F" w:tentative="1">
      <w:start w:val="1"/>
      <w:numFmt w:val="decimal"/>
      <w:lvlText w:val="%7."/>
      <w:lvlJc w:val="left"/>
      <w:pPr>
        <w:ind w:left="6270" w:hanging="360"/>
      </w:pPr>
    </w:lvl>
    <w:lvl w:ilvl="7" w:tplc="04090019" w:tentative="1">
      <w:start w:val="1"/>
      <w:numFmt w:val="lowerLetter"/>
      <w:lvlText w:val="%8."/>
      <w:lvlJc w:val="left"/>
      <w:pPr>
        <w:ind w:left="6990" w:hanging="360"/>
      </w:pPr>
    </w:lvl>
    <w:lvl w:ilvl="8" w:tplc="0409001B" w:tentative="1">
      <w:start w:val="1"/>
      <w:numFmt w:val="lowerRoman"/>
      <w:lvlText w:val="%9."/>
      <w:lvlJc w:val="right"/>
      <w:pPr>
        <w:ind w:left="7710" w:hanging="180"/>
      </w:pPr>
    </w:lvl>
  </w:abstractNum>
  <w:abstractNum w:abstractNumId="36" w15:restartNumberingAfterBreak="0">
    <w:nsid w:val="3E992BCA"/>
    <w:multiLevelType w:val="hybridMultilevel"/>
    <w:tmpl w:val="52644A58"/>
    <w:lvl w:ilvl="0" w:tplc="BDAC10DC">
      <w:start w:val="3"/>
      <w:numFmt w:val="decimal"/>
      <w:suff w:val="space"/>
      <w:lvlText w:val="%1."/>
      <w:lvlJc w:val="left"/>
      <w:pPr>
        <w:ind w:left="468" w:hanging="288"/>
      </w:pPr>
      <w:rPr>
        <w:rFonts w:hint="default"/>
        <w:b w:val="0"/>
      </w:rPr>
    </w:lvl>
    <w:lvl w:ilvl="1" w:tplc="9EA4947C">
      <w:start w:val="1"/>
      <w:numFmt w:val="decimal"/>
      <w:lvlText w:val="%2."/>
      <w:lvlJc w:val="left"/>
      <w:pPr>
        <w:ind w:left="1800" w:hanging="360"/>
      </w:pPr>
      <w:rPr>
        <w:color w:val="auto"/>
      </w:r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E29C36">
      <w:start w:val="1"/>
      <w:numFmt w:val="decimal"/>
      <w:lvlText w:val="%5."/>
      <w:lvlJc w:val="left"/>
      <w:pPr>
        <w:ind w:left="3960" w:hanging="360"/>
      </w:pPr>
      <w:rPr>
        <w:rFonts w:hint="default"/>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3F5F6621"/>
    <w:multiLevelType w:val="singleLevel"/>
    <w:tmpl w:val="8AFEC172"/>
    <w:lvl w:ilvl="0">
      <w:start w:val="1"/>
      <w:numFmt w:val="decimal"/>
      <w:lvlText w:val="%1."/>
      <w:lvlJc w:val="left"/>
      <w:pPr>
        <w:tabs>
          <w:tab w:val="num" w:pos="1080"/>
        </w:tabs>
        <w:ind w:left="1080" w:hanging="360"/>
      </w:pPr>
      <w:rPr>
        <w:rFonts w:ascii="Arial" w:eastAsia="Calibri" w:hAnsi="Arial" w:cs="Arial"/>
      </w:rPr>
    </w:lvl>
  </w:abstractNum>
  <w:abstractNum w:abstractNumId="38" w15:restartNumberingAfterBreak="0">
    <w:nsid w:val="3F9508DC"/>
    <w:multiLevelType w:val="hybridMultilevel"/>
    <w:tmpl w:val="EF0064DE"/>
    <w:lvl w:ilvl="0" w:tplc="A2F2928E">
      <w:start w:val="1"/>
      <w:numFmt w:val="decimal"/>
      <w:lvlText w:val="%1."/>
      <w:lvlJc w:val="left"/>
      <w:pPr>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39" w15:restartNumberingAfterBreak="0">
    <w:nsid w:val="40107085"/>
    <w:multiLevelType w:val="hybridMultilevel"/>
    <w:tmpl w:val="BEE873F2"/>
    <w:lvl w:ilvl="0" w:tplc="19DC915C">
      <w:start w:val="1"/>
      <w:numFmt w:val="decimal"/>
      <w:lvlText w:val="%1."/>
      <w:lvlJc w:val="left"/>
      <w:pPr>
        <w:ind w:left="720" w:hanging="360"/>
      </w:pPr>
      <w:rPr>
        <w:rFonts w:ascii="Arial" w:eastAsia="Calibr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07512E3"/>
    <w:multiLevelType w:val="hybridMultilevel"/>
    <w:tmpl w:val="B254B23E"/>
    <w:lvl w:ilvl="0" w:tplc="0409000F">
      <w:start w:val="1"/>
      <w:numFmt w:val="decimal"/>
      <w:lvlText w:val="%1."/>
      <w:lvlJc w:val="left"/>
      <w:pPr>
        <w:ind w:left="720" w:hanging="360"/>
      </w:pPr>
    </w:lvl>
    <w:lvl w:ilvl="1" w:tplc="04E29C36">
      <w:start w:val="1"/>
      <w:numFmt w:val="decimal"/>
      <w:lvlText w:val="%2."/>
      <w:lvlJc w:val="left"/>
      <w:pPr>
        <w:ind w:left="1440" w:hanging="360"/>
      </w:pPr>
      <w:rPr>
        <w:rFonts w:hint="default"/>
      </w:rPr>
    </w:lvl>
    <w:lvl w:ilvl="2" w:tplc="0409000F">
      <w:start w:val="1"/>
      <w:numFmt w:val="decimal"/>
      <w:lvlText w:val="%3."/>
      <w:lvlJc w:val="left"/>
      <w:pPr>
        <w:ind w:left="2250" w:hanging="180"/>
      </w:pPr>
    </w:lvl>
    <w:lvl w:ilvl="3" w:tplc="6260714C">
      <w:start w:val="2"/>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102266C"/>
    <w:multiLevelType w:val="hybridMultilevel"/>
    <w:tmpl w:val="00B09988"/>
    <w:lvl w:ilvl="0" w:tplc="FFCAAAE0">
      <w:start w:val="1"/>
      <w:numFmt w:val="decimal"/>
      <w:suff w:val="space"/>
      <w:lvlText w:val="%1."/>
      <w:lvlJc w:val="left"/>
      <w:pPr>
        <w:ind w:left="704" w:hanging="360"/>
      </w:pPr>
      <w:rPr>
        <w:rFonts w:hint="default"/>
      </w:rPr>
    </w:lvl>
    <w:lvl w:ilvl="1" w:tplc="04090019" w:tentative="1">
      <w:start w:val="1"/>
      <w:numFmt w:val="lowerLetter"/>
      <w:lvlText w:val="%2."/>
      <w:lvlJc w:val="left"/>
      <w:pPr>
        <w:ind w:left="1424" w:hanging="360"/>
      </w:pPr>
    </w:lvl>
    <w:lvl w:ilvl="2" w:tplc="0409001B" w:tentative="1">
      <w:start w:val="1"/>
      <w:numFmt w:val="lowerRoman"/>
      <w:lvlText w:val="%3."/>
      <w:lvlJc w:val="right"/>
      <w:pPr>
        <w:ind w:left="2144" w:hanging="180"/>
      </w:pPr>
    </w:lvl>
    <w:lvl w:ilvl="3" w:tplc="0409000F" w:tentative="1">
      <w:start w:val="1"/>
      <w:numFmt w:val="decimal"/>
      <w:lvlText w:val="%4."/>
      <w:lvlJc w:val="left"/>
      <w:pPr>
        <w:ind w:left="2864" w:hanging="360"/>
      </w:pPr>
    </w:lvl>
    <w:lvl w:ilvl="4" w:tplc="04090019" w:tentative="1">
      <w:start w:val="1"/>
      <w:numFmt w:val="lowerLetter"/>
      <w:lvlText w:val="%5."/>
      <w:lvlJc w:val="left"/>
      <w:pPr>
        <w:ind w:left="3584" w:hanging="360"/>
      </w:pPr>
    </w:lvl>
    <w:lvl w:ilvl="5" w:tplc="0409001B" w:tentative="1">
      <w:start w:val="1"/>
      <w:numFmt w:val="lowerRoman"/>
      <w:lvlText w:val="%6."/>
      <w:lvlJc w:val="right"/>
      <w:pPr>
        <w:ind w:left="4304" w:hanging="180"/>
      </w:pPr>
    </w:lvl>
    <w:lvl w:ilvl="6" w:tplc="0409000F" w:tentative="1">
      <w:start w:val="1"/>
      <w:numFmt w:val="decimal"/>
      <w:lvlText w:val="%7."/>
      <w:lvlJc w:val="left"/>
      <w:pPr>
        <w:ind w:left="5024" w:hanging="360"/>
      </w:pPr>
    </w:lvl>
    <w:lvl w:ilvl="7" w:tplc="04090019" w:tentative="1">
      <w:start w:val="1"/>
      <w:numFmt w:val="lowerLetter"/>
      <w:lvlText w:val="%8."/>
      <w:lvlJc w:val="left"/>
      <w:pPr>
        <w:ind w:left="5744" w:hanging="360"/>
      </w:pPr>
    </w:lvl>
    <w:lvl w:ilvl="8" w:tplc="0409001B" w:tentative="1">
      <w:start w:val="1"/>
      <w:numFmt w:val="lowerRoman"/>
      <w:lvlText w:val="%9."/>
      <w:lvlJc w:val="right"/>
      <w:pPr>
        <w:ind w:left="6464" w:hanging="180"/>
      </w:pPr>
    </w:lvl>
  </w:abstractNum>
  <w:abstractNum w:abstractNumId="42" w15:restartNumberingAfterBreak="0">
    <w:nsid w:val="424B7040"/>
    <w:multiLevelType w:val="multilevel"/>
    <w:tmpl w:val="2A32315C"/>
    <w:lvl w:ilvl="0">
      <w:start w:val="9"/>
      <w:numFmt w:val="decimal"/>
      <w:lvlText w:val="%1"/>
      <w:lvlJc w:val="left"/>
      <w:pPr>
        <w:ind w:left="360" w:hanging="360"/>
      </w:pPr>
      <w:rPr>
        <w:rFonts w:hint="default"/>
        <w:b/>
        <w:u w:val="single"/>
      </w:rPr>
    </w:lvl>
    <w:lvl w:ilvl="1">
      <w:start w:val="7"/>
      <w:numFmt w:val="decimal"/>
      <w:lvlText w:val="%1.%2"/>
      <w:lvlJc w:val="left"/>
      <w:pPr>
        <w:ind w:left="360" w:hanging="360"/>
      </w:pPr>
      <w:rPr>
        <w:rFonts w:hint="default"/>
        <w:b/>
        <w:u w:val="single"/>
      </w:rPr>
    </w:lvl>
    <w:lvl w:ilvl="2">
      <w:start w:val="1"/>
      <w:numFmt w:val="decimal"/>
      <w:lvlText w:val="%1.%2.%3"/>
      <w:lvlJc w:val="left"/>
      <w:pPr>
        <w:ind w:left="720" w:hanging="720"/>
      </w:pPr>
      <w:rPr>
        <w:rFonts w:hint="default"/>
        <w:b/>
        <w:u w:val="single"/>
      </w:rPr>
    </w:lvl>
    <w:lvl w:ilvl="3">
      <w:start w:val="1"/>
      <w:numFmt w:val="decimal"/>
      <w:lvlText w:val="%1.%2.%3.%4"/>
      <w:lvlJc w:val="left"/>
      <w:pPr>
        <w:ind w:left="1080" w:hanging="108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440" w:hanging="144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800" w:hanging="1800"/>
      </w:pPr>
      <w:rPr>
        <w:rFonts w:hint="default"/>
        <w:b/>
        <w:u w:val="single"/>
      </w:rPr>
    </w:lvl>
    <w:lvl w:ilvl="8">
      <w:start w:val="1"/>
      <w:numFmt w:val="decimal"/>
      <w:lvlText w:val="%1.%2.%3.%4.%5.%6.%7.%8.%9"/>
      <w:lvlJc w:val="left"/>
      <w:pPr>
        <w:ind w:left="1800" w:hanging="1800"/>
      </w:pPr>
      <w:rPr>
        <w:rFonts w:hint="default"/>
        <w:b/>
        <w:u w:val="single"/>
      </w:rPr>
    </w:lvl>
  </w:abstractNum>
  <w:abstractNum w:abstractNumId="43" w15:restartNumberingAfterBreak="0">
    <w:nsid w:val="42B67A83"/>
    <w:multiLevelType w:val="hybridMultilevel"/>
    <w:tmpl w:val="8C84119C"/>
    <w:lvl w:ilvl="0" w:tplc="C0C862A2">
      <w:start w:val="1"/>
      <w:numFmt w:val="decimal"/>
      <w:lvlText w:val="14.%1."/>
      <w:lvlJc w:val="left"/>
      <w:pPr>
        <w:ind w:left="900" w:hanging="360"/>
      </w:pPr>
      <w:rPr>
        <w:rFonts w:ascii="Arial" w:hAnsi="Arial" w:hint="default"/>
        <w:b/>
        <w:i w:val="0"/>
        <w:sz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4" w15:restartNumberingAfterBreak="0">
    <w:nsid w:val="43821D2E"/>
    <w:multiLevelType w:val="singleLevel"/>
    <w:tmpl w:val="04E29C36"/>
    <w:lvl w:ilvl="0">
      <w:start w:val="1"/>
      <w:numFmt w:val="decimal"/>
      <w:lvlText w:val="%1."/>
      <w:lvlJc w:val="left"/>
      <w:pPr>
        <w:ind w:left="1440" w:hanging="360"/>
      </w:pPr>
      <w:rPr>
        <w:rFonts w:hint="default"/>
      </w:rPr>
    </w:lvl>
  </w:abstractNum>
  <w:abstractNum w:abstractNumId="45" w15:restartNumberingAfterBreak="0">
    <w:nsid w:val="48A51536"/>
    <w:multiLevelType w:val="hybridMultilevel"/>
    <w:tmpl w:val="38DEF39E"/>
    <w:lvl w:ilvl="0" w:tplc="293E8546">
      <w:start w:val="1"/>
      <w:numFmt w:val="decimal"/>
      <w:suff w:val="space"/>
      <w:lvlText w:val="%1."/>
      <w:lvlJc w:val="left"/>
      <w:pPr>
        <w:ind w:left="108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4B496311"/>
    <w:multiLevelType w:val="hybridMultilevel"/>
    <w:tmpl w:val="B4246476"/>
    <w:lvl w:ilvl="0" w:tplc="1744F5D6">
      <w:start w:val="1"/>
      <w:numFmt w:val="decimal"/>
      <w:suff w:val="space"/>
      <w:lvlText w:val="14.%1."/>
      <w:lvlJc w:val="left"/>
      <w:pPr>
        <w:ind w:left="504" w:hanging="504"/>
      </w:pPr>
      <w:rPr>
        <w:rFonts w:ascii="Arial" w:hAnsi="Arial" w:hint="default"/>
        <w:b/>
        <w:i w:val="0"/>
        <w:sz w:val="24"/>
      </w:rPr>
    </w:lvl>
    <w:lvl w:ilvl="1" w:tplc="07AA5F40">
      <w:start w:val="1"/>
      <w:numFmt w:val="decimal"/>
      <w:suff w:val="space"/>
      <w:lvlText w:val="%2."/>
      <w:lvlJc w:val="left"/>
      <w:pPr>
        <w:ind w:left="-720" w:hanging="360"/>
      </w:pPr>
      <w:rPr>
        <w:rFonts w:hint="default"/>
      </w:rPr>
    </w:lvl>
    <w:lvl w:ilvl="2" w:tplc="0409000F">
      <w:start w:val="1"/>
      <w:numFmt w:val="decimal"/>
      <w:lvlText w:val="%3."/>
      <w:lvlJc w:val="left"/>
      <w:pPr>
        <w:ind w:left="144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15:restartNumberingAfterBreak="0">
    <w:nsid w:val="4BD55FAA"/>
    <w:multiLevelType w:val="hybridMultilevel"/>
    <w:tmpl w:val="31749E40"/>
    <w:lvl w:ilvl="0" w:tplc="F20082CA">
      <w:start w:val="1"/>
      <w:numFmt w:val="upperLetter"/>
      <w:suff w:val="space"/>
      <w:lvlText w:val="%1."/>
      <w:lvlJc w:val="left"/>
      <w:pPr>
        <w:ind w:left="1200" w:hanging="720"/>
      </w:pPr>
      <w:rPr>
        <w:rFonts w:cs="Times New Roman" w:hint="default"/>
      </w:rPr>
    </w:lvl>
    <w:lvl w:ilvl="1" w:tplc="92C4E3D0">
      <w:start w:val="1"/>
      <w:numFmt w:val="decimal"/>
      <w:suff w:val="space"/>
      <w:lvlText w:val="%2."/>
      <w:lvlJc w:val="left"/>
      <w:pPr>
        <w:ind w:left="720" w:firstLine="360"/>
      </w:pPr>
      <w:rPr>
        <w:rFonts w:cs="Times New Roman" w:hint="default"/>
      </w:rPr>
    </w:lvl>
    <w:lvl w:ilvl="2" w:tplc="9A9A71EC">
      <w:start w:val="1"/>
      <w:numFmt w:val="decimal"/>
      <w:suff w:val="space"/>
      <w:lvlText w:val="%3."/>
      <w:lvlJc w:val="left"/>
      <w:pPr>
        <w:ind w:left="1368" w:hanging="288"/>
      </w:pPr>
      <w:rPr>
        <w:rFonts w:hint="default"/>
        <w:i w:val="0"/>
        <w:color w:val="auto"/>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4C5E75FF"/>
    <w:multiLevelType w:val="hybridMultilevel"/>
    <w:tmpl w:val="A164FD64"/>
    <w:lvl w:ilvl="0" w:tplc="4A4EE446">
      <w:start w:val="1"/>
      <w:numFmt w:val="decimal"/>
      <w:lvlText w:val="10.%1."/>
      <w:lvlJc w:val="left"/>
      <w:pPr>
        <w:ind w:left="810" w:hanging="360"/>
      </w:pPr>
      <w:rPr>
        <w:rFonts w:ascii="Arial" w:hAnsi="Arial" w:hint="default"/>
        <w:b/>
        <w:i w:val="0"/>
        <w:sz w:val="24"/>
      </w:rPr>
    </w:lvl>
    <w:lvl w:ilvl="1" w:tplc="4A4EE446">
      <w:start w:val="1"/>
      <w:numFmt w:val="decimal"/>
      <w:lvlText w:val="10.%2."/>
      <w:lvlJc w:val="left"/>
      <w:pPr>
        <w:ind w:left="1530" w:hanging="360"/>
      </w:pPr>
      <w:rPr>
        <w:rFonts w:ascii="Arial" w:hAnsi="Arial" w:hint="default"/>
        <w:b/>
        <w:i w:val="0"/>
        <w:sz w:val="24"/>
      </w:r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9" w15:restartNumberingAfterBreak="0">
    <w:nsid w:val="4F0129B2"/>
    <w:multiLevelType w:val="multilevel"/>
    <w:tmpl w:val="B174231E"/>
    <w:lvl w:ilvl="0">
      <w:start w:val="19"/>
      <w:numFmt w:val="decimal"/>
      <w:lvlText w:val="%1"/>
      <w:lvlJc w:val="left"/>
      <w:pPr>
        <w:ind w:left="660" w:hanging="660"/>
      </w:pPr>
      <w:rPr>
        <w:rFonts w:hint="default"/>
      </w:rPr>
    </w:lvl>
    <w:lvl w:ilvl="1">
      <w:start w:val="8"/>
      <w:numFmt w:val="decimal"/>
      <w:lvlText w:val="%1.%2"/>
      <w:lvlJc w:val="left"/>
      <w:pPr>
        <w:ind w:left="885" w:hanging="660"/>
      </w:pPr>
      <w:rPr>
        <w:rFonts w:hint="default"/>
      </w:rPr>
    </w:lvl>
    <w:lvl w:ilvl="2">
      <w:start w:val="6"/>
      <w:numFmt w:val="decimal"/>
      <w:lvlText w:val="%1.%2.%3"/>
      <w:lvlJc w:val="left"/>
      <w:pPr>
        <w:ind w:left="1170" w:hanging="720"/>
      </w:pPr>
      <w:rPr>
        <w:rFonts w:hint="default"/>
      </w:rPr>
    </w:lvl>
    <w:lvl w:ilvl="3">
      <w:start w:val="1"/>
      <w:numFmt w:val="decimal"/>
      <w:lvlText w:val="%1.%2.%3.%4"/>
      <w:lvlJc w:val="left"/>
      <w:pPr>
        <w:ind w:left="1755" w:hanging="108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565" w:hanging="144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375" w:hanging="1800"/>
      </w:pPr>
      <w:rPr>
        <w:rFonts w:hint="default"/>
      </w:rPr>
    </w:lvl>
    <w:lvl w:ilvl="8">
      <w:start w:val="1"/>
      <w:numFmt w:val="decimal"/>
      <w:lvlText w:val="%1.%2.%3.%4.%5.%6.%7.%8.%9"/>
      <w:lvlJc w:val="left"/>
      <w:pPr>
        <w:ind w:left="3600" w:hanging="1800"/>
      </w:pPr>
      <w:rPr>
        <w:rFonts w:hint="default"/>
      </w:rPr>
    </w:lvl>
  </w:abstractNum>
  <w:abstractNum w:abstractNumId="50" w15:restartNumberingAfterBreak="0">
    <w:nsid w:val="4F5F3B87"/>
    <w:multiLevelType w:val="hybridMultilevel"/>
    <w:tmpl w:val="B7D847EA"/>
    <w:lvl w:ilvl="0" w:tplc="19DC915C">
      <w:start w:val="1"/>
      <w:numFmt w:val="decimal"/>
      <w:lvlText w:val="%1."/>
      <w:lvlJc w:val="left"/>
      <w:pPr>
        <w:ind w:left="821" w:hanging="360"/>
      </w:pPr>
      <w:rPr>
        <w:rFonts w:ascii="Arial" w:eastAsia="Calibri" w:hAnsi="Arial" w:cs="Arial" w:hint="default"/>
      </w:r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51" w15:restartNumberingAfterBreak="0">
    <w:nsid w:val="59F30126"/>
    <w:multiLevelType w:val="singleLevel"/>
    <w:tmpl w:val="917E005E"/>
    <w:lvl w:ilvl="0">
      <w:start w:val="1"/>
      <w:numFmt w:val="decimal"/>
      <w:lvlText w:val="%1."/>
      <w:lvlJc w:val="left"/>
      <w:pPr>
        <w:tabs>
          <w:tab w:val="num" w:pos="1080"/>
        </w:tabs>
        <w:ind w:left="1080" w:hanging="360"/>
      </w:pPr>
      <w:rPr>
        <w:rFonts w:ascii="Arial" w:eastAsia="Calibri" w:hAnsi="Arial" w:cs="Arial"/>
      </w:rPr>
    </w:lvl>
  </w:abstractNum>
  <w:abstractNum w:abstractNumId="52" w15:restartNumberingAfterBreak="0">
    <w:nsid w:val="5C027C24"/>
    <w:multiLevelType w:val="hybridMultilevel"/>
    <w:tmpl w:val="17B281EA"/>
    <w:lvl w:ilvl="0" w:tplc="346A550C">
      <w:start w:val="1"/>
      <w:numFmt w:val="decimal"/>
      <w:suff w:val="space"/>
      <w:lvlText w:val="%1."/>
      <w:lvlJc w:val="left"/>
      <w:pPr>
        <w:ind w:left="720" w:hanging="360"/>
      </w:pPr>
      <w:rPr>
        <w:rFonts w:hint="default"/>
      </w:rPr>
    </w:lvl>
    <w:lvl w:ilvl="1" w:tplc="7A6C08F6">
      <w:start w:val="1"/>
      <w:numFmt w:val="upperLetter"/>
      <w:lvlText w:val="%2."/>
      <w:lvlJc w:val="left"/>
      <w:pPr>
        <w:ind w:left="1620" w:hanging="360"/>
      </w:pPr>
      <w:rPr>
        <w:rFonts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3" w15:restartNumberingAfterBreak="0">
    <w:nsid w:val="5CE32DF2"/>
    <w:multiLevelType w:val="multilevel"/>
    <w:tmpl w:val="C3F6316A"/>
    <w:lvl w:ilvl="0">
      <w:start w:val="19"/>
      <w:numFmt w:val="decimal"/>
      <w:lvlText w:val="%1"/>
      <w:lvlJc w:val="left"/>
      <w:pPr>
        <w:ind w:left="660" w:hanging="660"/>
      </w:pPr>
      <w:rPr>
        <w:rFonts w:hint="default"/>
      </w:rPr>
    </w:lvl>
    <w:lvl w:ilvl="1">
      <w:start w:val="5"/>
      <w:numFmt w:val="decimal"/>
      <w:lvlText w:val="%1.%2"/>
      <w:lvlJc w:val="left"/>
      <w:pPr>
        <w:ind w:left="705" w:hanging="66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1215" w:hanging="108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665" w:hanging="1440"/>
      </w:pPr>
      <w:rPr>
        <w:rFonts w:hint="default"/>
      </w:rPr>
    </w:lvl>
    <w:lvl w:ilvl="6">
      <w:start w:val="1"/>
      <w:numFmt w:val="decimal"/>
      <w:lvlText w:val="%1.%2.%3.%4.%5.%6.%7"/>
      <w:lvlJc w:val="left"/>
      <w:pPr>
        <w:ind w:left="1710" w:hanging="1440"/>
      </w:pPr>
      <w:rPr>
        <w:rFonts w:hint="default"/>
      </w:rPr>
    </w:lvl>
    <w:lvl w:ilvl="7">
      <w:start w:val="1"/>
      <w:numFmt w:val="decimal"/>
      <w:lvlText w:val="%1.%2.%3.%4.%5.%6.%7.%8"/>
      <w:lvlJc w:val="left"/>
      <w:pPr>
        <w:ind w:left="2115" w:hanging="1800"/>
      </w:pPr>
      <w:rPr>
        <w:rFonts w:hint="default"/>
      </w:rPr>
    </w:lvl>
    <w:lvl w:ilvl="8">
      <w:start w:val="1"/>
      <w:numFmt w:val="decimal"/>
      <w:lvlText w:val="%1.%2.%3.%4.%5.%6.%7.%8.%9"/>
      <w:lvlJc w:val="left"/>
      <w:pPr>
        <w:ind w:left="2160" w:hanging="1800"/>
      </w:pPr>
      <w:rPr>
        <w:rFonts w:hint="default"/>
      </w:rPr>
    </w:lvl>
  </w:abstractNum>
  <w:abstractNum w:abstractNumId="54" w15:restartNumberingAfterBreak="0">
    <w:nsid w:val="5DF95543"/>
    <w:multiLevelType w:val="hybridMultilevel"/>
    <w:tmpl w:val="42AAD572"/>
    <w:lvl w:ilvl="0" w:tplc="4B66FD40">
      <w:start w:val="1"/>
      <w:numFmt w:val="decimal"/>
      <w:lvlText w:val="%1."/>
      <w:lvlJc w:val="left"/>
      <w:pPr>
        <w:ind w:left="720" w:hanging="360"/>
      </w:pPr>
      <w:rPr>
        <w:rFonts w:hint="default"/>
      </w:rPr>
    </w:lvl>
    <w:lvl w:ilvl="1" w:tplc="04090003" w:tentative="1">
      <w:start w:val="1"/>
      <w:numFmt w:val="bullet"/>
      <w:lvlText w:val="o"/>
      <w:lvlJc w:val="left"/>
      <w:pPr>
        <w:ind w:left="1901" w:hanging="360"/>
      </w:pPr>
      <w:rPr>
        <w:rFonts w:ascii="Courier New" w:hAnsi="Courier New" w:cs="Courier New" w:hint="default"/>
      </w:rPr>
    </w:lvl>
    <w:lvl w:ilvl="2" w:tplc="04090005" w:tentative="1">
      <w:start w:val="1"/>
      <w:numFmt w:val="bullet"/>
      <w:lvlText w:val=""/>
      <w:lvlJc w:val="left"/>
      <w:pPr>
        <w:ind w:left="2621" w:hanging="360"/>
      </w:pPr>
      <w:rPr>
        <w:rFonts w:ascii="Wingdings" w:hAnsi="Wingdings" w:hint="default"/>
      </w:rPr>
    </w:lvl>
    <w:lvl w:ilvl="3" w:tplc="04090001" w:tentative="1">
      <w:start w:val="1"/>
      <w:numFmt w:val="bullet"/>
      <w:lvlText w:val=""/>
      <w:lvlJc w:val="left"/>
      <w:pPr>
        <w:ind w:left="3341" w:hanging="360"/>
      </w:pPr>
      <w:rPr>
        <w:rFonts w:ascii="Symbol" w:hAnsi="Symbol" w:hint="default"/>
      </w:rPr>
    </w:lvl>
    <w:lvl w:ilvl="4" w:tplc="04090003" w:tentative="1">
      <w:start w:val="1"/>
      <w:numFmt w:val="bullet"/>
      <w:lvlText w:val="o"/>
      <w:lvlJc w:val="left"/>
      <w:pPr>
        <w:ind w:left="4061" w:hanging="360"/>
      </w:pPr>
      <w:rPr>
        <w:rFonts w:ascii="Courier New" w:hAnsi="Courier New" w:cs="Courier New" w:hint="default"/>
      </w:rPr>
    </w:lvl>
    <w:lvl w:ilvl="5" w:tplc="04090005" w:tentative="1">
      <w:start w:val="1"/>
      <w:numFmt w:val="bullet"/>
      <w:lvlText w:val=""/>
      <w:lvlJc w:val="left"/>
      <w:pPr>
        <w:ind w:left="4781" w:hanging="360"/>
      </w:pPr>
      <w:rPr>
        <w:rFonts w:ascii="Wingdings" w:hAnsi="Wingdings" w:hint="default"/>
      </w:rPr>
    </w:lvl>
    <w:lvl w:ilvl="6" w:tplc="04090001" w:tentative="1">
      <w:start w:val="1"/>
      <w:numFmt w:val="bullet"/>
      <w:lvlText w:val=""/>
      <w:lvlJc w:val="left"/>
      <w:pPr>
        <w:ind w:left="5501" w:hanging="360"/>
      </w:pPr>
      <w:rPr>
        <w:rFonts w:ascii="Symbol" w:hAnsi="Symbol" w:hint="default"/>
      </w:rPr>
    </w:lvl>
    <w:lvl w:ilvl="7" w:tplc="04090003" w:tentative="1">
      <w:start w:val="1"/>
      <w:numFmt w:val="bullet"/>
      <w:lvlText w:val="o"/>
      <w:lvlJc w:val="left"/>
      <w:pPr>
        <w:ind w:left="6221" w:hanging="360"/>
      </w:pPr>
      <w:rPr>
        <w:rFonts w:ascii="Courier New" w:hAnsi="Courier New" w:cs="Courier New" w:hint="default"/>
      </w:rPr>
    </w:lvl>
    <w:lvl w:ilvl="8" w:tplc="04090005" w:tentative="1">
      <w:start w:val="1"/>
      <w:numFmt w:val="bullet"/>
      <w:lvlText w:val=""/>
      <w:lvlJc w:val="left"/>
      <w:pPr>
        <w:ind w:left="6941" w:hanging="360"/>
      </w:pPr>
      <w:rPr>
        <w:rFonts w:ascii="Wingdings" w:hAnsi="Wingdings" w:hint="default"/>
      </w:rPr>
    </w:lvl>
  </w:abstractNum>
  <w:abstractNum w:abstractNumId="55" w15:restartNumberingAfterBreak="0">
    <w:nsid w:val="5E81414B"/>
    <w:multiLevelType w:val="hybridMultilevel"/>
    <w:tmpl w:val="8E5A75F2"/>
    <w:lvl w:ilvl="0" w:tplc="AA76E2E8">
      <w:start w:val="1"/>
      <w:numFmt w:val="decimal"/>
      <w:suff w:val="space"/>
      <w:lvlText w:val="%1."/>
      <w:lvlJc w:val="left"/>
      <w:pPr>
        <w:ind w:left="720" w:hanging="360"/>
      </w:pPr>
      <w:rPr>
        <w:rFonts w:hint="default"/>
        <w:b w:val="0"/>
      </w:rPr>
    </w:lvl>
    <w:lvl w:ilvl="1" w:tplc="AC966384">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61A07D5C"/>
    <w:multiLevelType w:val="hybridMultilevel"/>
    <w:tmpl w:val="E16A51BE"/>
    <w:lvl w:ilvl="0" w:tplc="6D2E0FE2">
      <w:start w:val="3"/>
      <w:numFmt w:val="decimal"/>
      <w:lvlText w:val="10.%1."/>
      <w:lvlJc w:val="left"/>
      <w:pPr>
        <w:ind w:left="360" w:hanging="360"/>
      </w:pPr>
      <w:rPr>
        <w:rFonts w:ascii="Arial" w:hAnsi="Arial" w:hint="default"/>
        <w:b/>
        <w:i w:val="0"/>
        <w:sz w:val="24"/>
        <w:u w:val="single"/>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7" w15:restartNumberingAfterBreak="0">
    <w:nsid w:val="630B5DE6"/>
    <w:multiLevelType w:val="hybridMultilevel"/>
    <w:tmpl w:val="044AC95E"/>
    <w:lvl w:ilvl="0" w:tplc="04E29C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63987AC4"/>
    <w:multiLevelType w:val="hybridMultilevel"/>
    <w:tmpl w:val="EDB4CEE8"/>
    <w:lvl w:ilvl="0" w:tplc="2AE4DC4C">
      <w:start w:val="1"/>
      <w:numFmt w:val="decimal"/>
      <w:suff w:val="space"/>
      <w:lvlText w:val="%1."/>
      <w:lvlJc w:val="left"/>
      <w:pPr>
        <w:ind w:left="360" w:hanging="360"/>
      </w:pPr>
      <w:rPr>
        <w:rFonts w:hint="default"/>
        <w:b w:val="0"/>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15:restartNumberingAfterBreak="0">
    <w:nsid w:val="670B4C09"/>
    <w:multiLevelType w:val="hybridMultilevel"/>
    <w:tmpl w:val="6BB202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95F3D1E"/>
    <w:multiLevelType w:val="hybridMultilevel"/>
    <w:tmpl w:val="28AA5962"/>
    <w:lvl w:ilvl="0" w:tplc="9752AA2A">
      <w:start w:val="11"/>
      <w:numFmt w:val="decimal"/>
      <w:suff w:val="space"/>
      <w:lvlText w:val="SECTION %1."/>
      <w:lvlJc w:val="left"/>
      <w:pPr>
        <w:ind w:left="360" w:hanging="360"/>
      </w:pPr>
      <w:rPr>
        <w:rFonts w:ascii="Arial" w:hAnsi="Arial" w:hint="default"/>
        <w:u w:val="thick"/>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61" w15:restartNumberingAfterBreak="0">
    <w:nsid w:val="6D4410E5"/>
    <w:multiLevelType w:val="hybridMultilevel"/>
    <w:tmpl w:val="C60EB98A"/>
    <w:lvl w:ilvl="0" w:tplc="04E29C36">
      <w:start w:val="1"/>
      <w:numFmt w:val="decimal"/>
      <w:lvlText w:val="%1."/>
      <w:lvlJc w:val="left"/>
      <w:pPr>
        <w:ind w:left="3600" w:hanging="360"/>
      </w:pPr>
      <w:rPr>
        <w:rFonts w:hint="default"/>
      </w:r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2" w15:restartNumberingAfterBreak="0">
    <w:nsid w:val="6DB178F9"/>
    <w:multiLevelType w:val="multilevel"/>
    <w:tmpl w:val="FA5C357A"/>
    <w:lvl w:ilvl="0">
      <w:start w:val="13"/>
      <w:numFmt w:val="decimal"/>
      <w:lvlText w:val="%1"/>
      <w:lvlJc w:val="left"/>
      <w:pPr>
        <w:ind w:left="465" w:hanging="465"/>
      </w:pPr>
      <w:rPr>
        <w:rFonts w:hint="default"/>
      </w:rPr>
    </w:lvl>
    <w:lvl w:ilvl="1">
      <w:start w:val="2"/>
      <w:numFmt w:val="decimal"/>
      <w:lvlText w:val="%1.%2"/>
      <w:lvlJc w:val="left"/>
      <w:pPr>
        <w:ind w:left="645" w:hanging="465"/>
      </w:pPr>
      <w:rPr>
        <w:rFonts w:hint="default"/>
        <w:u w:val="none"/>
      </w:rPr>
    </w:lvl>
    <w:lvl w:ilvl="2">
      <w:start w:val="1"/>
      <w:numFmt w:val="decimal"/>
      <w:lvlText w:val="%1.%2.%3"/>
      <w:lvlJc w:val="left"/>
      <w:pPr>
        <w:ind w:left="922" w:hanging="720"/>
      </w:pPr>
      <w:rPr>
        <w:rFonts w:hint="default"/>
      </w:rPr>
    </w:lvl>
    <w:lvl w:ilvl="3">
      <w:start w:val="1"/>
      <w:numFmt w:val="decimal"/>
      <w:lvlText w:val="%1.%2.%3.%4"/>
      <w:lvlJc w:val="left"/>
      <w:pPr>
        <w:ind w:left="1383" w:hanging="1080"/>
      </w:pPr>
      <w:rPr>
        <w:rFonts w:hint="default"/>
      </w:rPr>
    </w:lvl>
    <w:lvl w:ilvl="4">
      <w:start w:val="1"/>
      <w:numFmt w:val="decimal"/>
      <w:lvlText w:val="%1.%2.%3.%4.%5"/>
      <w:lvlJc w:val="left"/>
      <w:pPr>
        <w:ind w:left="1484" w:hanging="1080"/>
      </w:pPr>
      <w:rPr>
        <w:rFonts w:hint="default"/>
      </w:rPr>
    </w:lvl>
    <w:lvl w:ilvl="5">
      <w:start w:val="1"/>
      <w:numFmt w:val="decimal"/>
      <w:lvlText w:val="%1.%2.%3.%4.%5.%6"/>
      <w:lvlJc w:val="left"/>
      <w:pPr>
        <w:ind w:left="1945" w:hanging="1440"/>
      </w:pPr>
      <w:rPr>
        <w:rFonts w:hint="default"/>
      </w:rPr>
    </w:lvl>
    <w:lvl w:ilvl="6">
      <w:start w:val="1"/>
      <w:numFmt w:val="decimal"/>
      <w:lvlText w:val="%1.%2.%3.%4.%5.%6.%7"/>
      <w:lvlJc w:val="left"/>
      <w:pPr>
        <w:ind w:left="2046" w:hanging="1440"/>
      </w:pPr>
      <w:rPr>
        <w:rFonts w:hint="default"/>
      </w:rPr>
    </w:lvl>
    <w:lvl w:ilvl="7">
      <w:start w:val="1"/>
      <w:numFmt w:val="decimal"/>
      <w:lvlText w:val="%1.%2.%3.%4.%5.%6.%7.%8"/>
      <w:lvlJc w:val="left"/>
      <w:pPr>
        <w:ind w:left="2507" w:hanging="1800"/>
      </w:pPr>
      <w:rPr>
        <w:rFonts w:hint="default"/>
      </w:rPr>
    </w:lvl>
    <w:lvl w:ilvl="8">
      <w:start w:val="1"/>
      <w:numFmt w:val="decimal"/>
      <w:lvlText w:val="%1.%2.%3.%4.%5.%6.%7.%8.%9"/>
      <w:lvlJc w:val="left"/>
      <w:pPr>
        <w:ind w:left="2608" w:hanging="1800"/>
      </w:pPr>
      <w:rPr>
        <w:rFonts w:hint="default"/>
      </w:rPr>
    </w:lvl>
  </w:abstractNum>
  <w:abstractNum w:abstractNumId="63" w15:restartNumberingAfterBreak="0">
    <w:nsid w:val="70B80884"/>
    <w:multiLevelType w:val="hybridMultilevel"/>
    <w:tmpl w:val="6CA43F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36D5AA4"/>
    <w:multiLevelType w:val="hybridMultilevel"/>
    <w:tmpl w:val="67943938"/>
    <w:lvl w:ilvl="0" w:tplc="1A40524E">
      <w:start w:val="1"/>
      <w:numFmt w:val="decimal"/>
      <w:suff w:val="nothing"/>
      <w:lvlText w:val="%1."/>
      <w:lvlJc w:val="left"/>
      <w:pPr>
        <w:ind w:left="720" w:hanging="360"/>
      </w:pPr>
      <w:rPr>
        <w:rFonts w:ascii="Arial" w:eastAsia="Times New Roman" w:hAnsi="Arial" w:cs="Arial" w:hint="default"/>
      </w:rPr>
    </w:lvl>
    <w:lvl w:ilvl="1" w:tplc="FF9E00A0">
      <w:start w:val="1"/>
      <w:numFmt w:val="decimal"/>
      <w:lvlText w:val="%2."/>
      <w:lvlJc w:val="left"/>
      <w:pPr>
        <w:ind w:left="1440" w:hanging="360"/>
      </w:pPr>
      <w:rPr>
        <w:rFonts w:ascii="Arial" w:eastAsia="Times New Roman" w:hAnsi="Arial"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6016145"/>
    <w:multiLevelType w:val="hybridMultilevel"/>
    <w:tmpl w:val="A69EA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78B33F38"/>
    <w:multiLevelType w:val="hybridMultilevel"/>
    <w:tmpl w:val="41CCADE8"/>
    <w:lvl w:ilvl="0" w:tplc="1F426998">
      <w:start w:val="1"/>
      <w:numFmt w:val="decimal"/>
      <w:suff w:val="space"/>
      <w:lvlText w:val="%1."/>
      <w:lvlJc w:val="left"/>
      <w:pPr>
        <w:ind w:left="1080" w:hanging="600"/>
      </w:pPr>
      <w:rPr>
        <w:rFonts w:hint="default"/>
      </w:rPr>
    </w:lvl>
    <w:lvl w:ilvl="1" w:tplc="0409000F">
      <w:start w:val="1"/>
      <w:numFmt w:val="decimal"/>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67" w15:restartNumberingAfterBreak="0">
    <w:nsid w:val="7B0E148C"/>
    <w:multiLevelType w:val="multilevel"/>
    <w:tmpl w:val="E822F238"/>
    <w:lvl w:ilvl="0">
      <w:start w:val="19"/>
      <w:numFmt w:val="decimal"/>
      <w:lvlText w:val="%1"/>
      <w:lvlJc w:val="left"/>
      <w:pPr>
        <w:ind w:left="660" w:hanging="660"/>
      </w:pPr>
      <w:rPr>
        <w:rFonts w:hint="default"/>
      </w:rPr>
    </w:lvl>
    <w:lvl w:ilvl="1">
      <w:start w:val="4"/>
      <w:numFmt w:val="decimal"/>
      <w:lvlText w:val="%1.%2"/>
      <w:lvlJc w:val="left"/>
      <w:pPr>
        <w:ind w:left="75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68" w15:restartNumberingAfterBreak="0">
    <w:nsid w:val="7B565F40"/>
    <w:multiLevelType w:val="multilevel"/>
    <w:tmpl w:val="CEF8A76A"/>
    <w:lvl w:ilvl="0">
      <w:start w:val="19"/>
      <w:numFmt w:val="decimal"/>
      <w:lvlText w:val="%1"/>
      <w:lvlJc w:val="left"/>
      <w:pPr>
        <w:ind w:left="465" w:hanging="465"/>
      </w:pPr>
      <w:rPr>
        <w:rFonts w:hint="default"/>
      </w:rPr>
    </w:lvl>
    <w:lvl w:ilvl="1">
      <w:start w:val="2"/>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9" w15:restartNumberingAfterBreak="0">
    <w:nsid w:val="7E667545"/>
    <w:multiLevelType w:val="hybridMultilevel"/>
    <w:tmpl w:val="6D0AB966"/>
    <w:lvl w:ilvl="0" w:tplc="E9D89868">
      <w:start w:val="1"/>
      <w:numFmt w:val="decimal"/>
      <w:suff w:val="space"/>
      <w:lvlText w:val="%1."/>
      <w:lvlJc w:val="left"/>
      <w:pPr>
        <w:ind w:left="-21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0" w:hanging="360"/>
      </w:pPr>
    </w:lvl>
    <w:lvl w:ilvl="4" w:tplc="04090019" w:tentative="1">
      <w:start w:val="1"/>
      <w:numFmt w:val="lowerLetter"/>
      <w:lvlText w:val="%5."/>
      <w:lvlJc w:val="left"/>
      <w:pPr>
        <w:ind w:left="720" w:hanging="360"/>
      </w:pPr>
    </w:lvl>
    <w:lvl w:ilvl="5" w:tplc="0409001B" w:tentative="1">
      <w:start w:val="1"/>
      <w:numFmt w:val="lowerRoman"/>
      <w:lvlText w:val="%6."/>
      <w:lvlJc w:val="right"/>
      <w:pPr>
        <w:ind w:left="1440" w:hanging="180"/>
      </w:pPr>
    </w:lvl>
    <w:lvl w:ilvl="6" w:tplc="0409000F" w:tentative="1">
      <w:start w:val="1"/>
      <w:numFmt w:val="decimal"/>
      <w:lvlText w:val="%7."/>
      <w:lvlJc w:val="left"/>
      <w:pPr>
        <w:ind w:left="2160" w:hanging="360"/>
      </w:pPr>
    </w:lvl>
    <w:lvl w:ilvl="7" w:tplc="04090019" w:tentative="1">
      <w:start w:val="1"/>
      <w:numFmt w:val="lowerLetter"/>
      <w:lvlText w:val="%8."/>
      <w:lvlJc w:val="left"/>
      <w:pPr>
        <w:ind w:left="2880" w:hanging="360"/>
      </w:pPr>
    </w:lvl>
    <w:lvl w:ilvl="8" w:tplc="0409001B" w:tentative="1">
      <w:start w:val="1"/>
      <w:numFmt w:val="lowerRoman"/>
      <w:lvlText w:val="%9."/>
      <w:lvlJc w:val="right"/>
      <w:pPr>
        <w:ind w:left="3600" w:hanging="180"/>
      </w:pPr>
    </w:lvl>
  </w:abstractNum>
  <w:num w:numId="1">
    <w:abstractNumId w:val="31"/>
  </w:num>
  <w:num w:numId="2">
    <w:abstractNumId w:val="64"/>
  </w:num>
  <w:num w:numId="3">
    <w:abstractNumId w:val="52"/>
  </w:num>
  <w:num w:numId="4">
    <w:abstractNumId w:val="52"/>
    <w:lvlOverride w:ilvl="0">
      <w:lvl w:ilvl="0" w:tplc="346A550C">
        <w:start w:val="1"/>
        <w:numFmt w:val="decimal"/>
        <w:suff w:val="nothing"/>
        <w:lvlText w:val="%1."/>
        <w:lvlJc w:val="left"/>
        <w:pPr>
          <w:ind w:left="720" w:hanging="360"/>
        </w:pPr>
        <w:rPr>
          <w:rFonts w:hint="default"/>
        </w:rPr>
      </w:lvl>
    </w:lvlOverride>
    <w:lvlOverride w:ilvl="1">
      <w:lvl w:ilvl="1" w:tplc="7A6C08F6"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5">
    <w:abstractNumId w:val="6"/>
  </w:num>
  <w:num w:numId="6">
    <w:abstractNumId w:val="9"/>
  </w:num>
  <w:num w:numId="7">
    <w:abstractNumId w:val="65"/>
  </w:num>
  <w:num w:numId="8">
    <w:abstractNumId w:val="63"/>
  </w:num>
  <w:num w:numId="9">
    <w:abstractNumId w:val="40"/>
  </w:num>
  <w:num w:numId="10">
    <w:abstractNumId w:val="18"/>
  </w:num>
  <w:num w:numId="11">
    <w:abstractNumId w:val="5"/>
  </w:num>
  <w:num w:numId="12">
    <w:abstractNumId w:val="54"/>
  </w:num>
  <w:num w:numId="13">
    <w:abstractNumId w:val="26"/>
  </w:num>
  <w:num w:numId="14">
    <w:abstractNumId w:val="38"/>
  </w:num>
  <w:num w:numId="15">
    <w:abstractNumId w:val="37"/>
  </w:num>
  <w:num w:numId="16">
    <w:abstractNumId w:val="44"/>
  </w:num>
  <w:num w:numId="17">
    <w:abstractNumId w:val="51"/>
  </w:num>
  <w:num w:numId="18">
    <w:abstractNumId w:val="24"/>
  </w:num>
  <w:num w:numId="19">
    <w:abstractNumId w:val="1"/>
  </w:num>
  <w:num w:numId="20">
    <w:abstractNumId w:val="27"/>
  </w:num>
  <w:num w:numId="21">
    <w:abstractNumId w:val="34"/>
  </w:num>
  <w:num w:numId="22">
    <w:abstractNumId w:val="17"/>
  </w:num>
  <w:num w:numId="23">
    <w:abstractNumId w:val="4"/>
  </w:num>
  <w:num w:numId="24">
    <w:abstractNumId w:val="47"/>
  </w:num>
  <w:num w:numId="25">
    <w:abstractNumId w:val="13"/>
  </w:num>
  <w:num w:numId="26">
    <w:abstractNumId w:val="35"/>
  </w:num>
  <w:num w:numId="27">
    <w:abstractNumId w:val="66"/>
  </w:num>
  <w:num w:numId="28">
    <w:abstractNumId w:val="22"/>
  </w:num>
  <w:num w:numId="29">
    <w:abstractNumId w:val="58"/>
  </w:num>
  <w:num w:numId="30">
    <w:abstractNumId w:val="41"/>
  </w:num>
  <w:num w:numId="31">
    <w:abstractNumId w:val="29"/>
  </w:num>
  <w:num w:numId="32">
    <w:abstractNumId w:val="69"/>
  </w:num>
  <w:num w:numId="33">
    <w:abstractNumId w:val="3"/>
  </w:num>
  <w:num w:numId="34">
    <w:abstractNumId w:val="19"/>
  </w:num>
  <w:num w:numId="35">
    <w:abstractNumId w:val="20"/>
  </w:num>
  <w:num w:numId="36">
    <w:abstractNumId w:val="25"/>
  </w:num>
  <w:num w:numId="37">
    <w:abstractNumId w:val="57"/>
  </w:num>
  <w:num w:numId="38">
    <w:abstractNumId w:val="23"/>
  </w:num>
  <w:num w:numId="39">
    <w:abstractNumId w:val="42"/>
  </w:num>
  <w:num w:numId="40">
    <w:abstractNumId w:val="7"/>
  </w:num>
  <w:num w:numId="41">
    <w:abstractNumId w:val="45"/>
  </w:num>
  <w:num w:numId="42">
    <w:abstractNumId w:val="14"/>
  </w:num>
  <w:num w:numId="43">
    <w:abstractNumId w:val="36"/>
  </w:num>
  <w:num w:numId="44">
    <w:abstractNumId w:val="61"/>
  </w:num>
  <w:num w:numId="45">
    <w:abstractNumId w:val="2"/>
  </w:num>
  <w:num w:numId="46">
    <w:abstractNumId w:val="28"/>
  </w:num>
  <w:num w:numId="47">
    <w:abstractNumId w:val="11"/>
  </w:num>
  <w:num w:numId="48">
    <w:abstractNumId w:val="56"/>
  </w:num>
  <w:num w:numId="49">
    <w:abstractNumId w:val="46"/>
  </w:num>
  <w:num w:numId="50">
    <w:abstractNumId w:val="59"/>
  </w:num>
  <w:num w:numId="51">
    <w:abstractNumId w:val="15"/>
  </w:num>
  <w:num w:numId="52">
    <w:abstractNumId w:val="48"/>
  </w:num>
  <w:num w:numId="53">
    <w:abstractNumId w:val="43"/>
  </w:num>
  <w:num w:numId="54">
    <w:abstractNumId w:val="60"/>
  </w:num>
  <w:num w:numId="55">
    <w:abstractNumId w:val="8"/>
  </w:num>
  <w:num w:numId="56">
    <w:abstractNumId w:val="62"/>
  </w:num>
  <w:num w:numId="57">
    <w:abstractNumId w:val="39"/>
  </w:num>
  <w:num w:numId="58">
    <w:abstractNumId w:val="50"/>
  </w:num>
  <w:num w:numId="59">
    <w:abstractNumId w:val="55"/>
  </w:num>
  <w:num w:numId="60">
    <w:abstractNumId w:val="0"/>
  </w:num>
  <w:num w:numId="61">
    <w:abstractNumId w:val="21"/>
  </w:num>
  <w:num w:numId="62">
    <w:abstractNumId w:val="33"/>
  </w:num>
  <w:num w:numId="63">
    <w:abstractNumId w:val="68"/>
  </w:num>
  <w:num w:numId="64">
    <w:abstractNumId w:val="32"/>
  </w:num>
  <w:num w:numId="65">
    <w:abstractNumId w:val="30"/>
  </w:num>
  <w:num w:numId="66">
    <w:abstractNumId w:val="12"/>
  </w:num>
  <w:num w:numId="67">
    <w:abstractNumId w:val="67"/>
  </w:num>
  <w:num w:numId="68">
    <w:abstractNumId w:val="53"/>
  </w:num>
  <w:num w:numId="69">
    <w:abstractNumId w:val="10"/>
  </w:num>
  <w:num w:numId="70">
    <w:abstractNumId w:val="16"/>
  </w:num>
  <w:num w:numId="71">
    <w:abstractNumId w:val="4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280"/>
    <w:rsid w:val="00075D45"/>
    <w:rsid w:val="000A290D"/>
    <w:rsid w:val="000A3010"/>
    <w:rsid w:val="000B62BA"/>
    <w:rsid w:val="00104787"/>
    <w:rsid w:val="001B4C0A"/>
    <w:rsid w:val="002261BC"/>
    <w:rsid w:val="00277808"/>
    <w:rsid w:val="003065A5"/>
    <w:rsid w:val="00396447"/>
    <w:rsid w:val="003F4510"/>
    <w:rsid w:val="0040163E"/>
    <w:rsid w:val="004D5B7D"/>
    <w:rsid w:val="005E6B28"/>
    <w:rsid w:val="00760C33"/>
    <w:rsid w:val="00774D7A"/>
    <w:rsid w:val="0078645D"/>
    <w:rsid w:val="007B066C"/>
    <w:rsid w:val="00850973"/>
    <w:rsid w:val="008C36F7"/>
    <w:rsid w:val="008C783D"/>
    <w:rsid w:val="0098356C"/>
    <w:rsid w:val="00A15E76"/>
    <w:rsid w:val="00A40090"/>
    <w:rsid w:val="00A412F7"/>
    <w:rsid w:val="00AC3985"/>
    <w:rsid w:val="00B54617"/>
    <w:rsid w:val="00C044DD"/>
    <w:rsid w:val="00C469DA"/>
    <w:rsid w:val="00CB19A1"/>
    <w:rsid w:val="00CC01A1"/>
    <w:rsid w:val="00DC4280"/>
    <w:rsid w:val="00E032E3"/>
    <w:rsid w:val="00E42DF1"/>
    <w:rsid w:val="00EF7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docId w15:val="{1D169B10-7B7A-46FE-9813-D1E577609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4280"/>
    <w:pPr>
      <w:keepNext/>
      <w:tabs>
        <w:tab w:val="left" w:pos="-1728"/>
        <w:tab w:val="left" w:pos="0"/>
        <w:tab w:val="left" w:pos="780"/>
        <w:tab w:val="left" w:pos="2400"/>
        <w:tab w:val="left" w:pos="2880"/>
        <w:tab w:val="left" w:pos="3600"/>
        <w:tab w:val="left" w:pos="4320"/>
        <w:tab w:val="left" w:pos="5040"/>
        <w:tab w:val="left" w:pos="5760"/>
        <w:tab w:val="left" w:pos="6480"/>
        <w:tab w:val="left" w:pos="7200"/>
        <w:tab w:val="left" w:pos="7920"/>
        <w:tab w:val="left" w:pos="8640"/>
      </w:tabs>
      <w:spacing w:after="0" w:line="240" w:lineRule="auto"/>
      <w:outlineLvl w:val="0"/>
    </w:pPr>
    <w:rPr>
      <w:rFonts w:ascii="Garamond" w:eastAsia="Times New Roman" w:hAnsi="Garamond" w:cs="Times New Roman"/>
      <w:b/>
      <w:sz w:val="24"/>
      <w:szCs w:val="20"/>
    </w:rPr>
  </w:style>
  <w:style w:type="paragraph" w:styleId="Heading2">
    <w:name w:val="heading 2"/>
    <w:basedOn w:val="Normal"/>
    <w:next w:val="Normal"/>
    <w:link w:val="Heading2Char"/>
    <w:uiPriority w:val="9"/>
    <w:qFormat/>
    <w:rsid w:val="00DC4280"/>
    <w:pPr>
      <w:keepNext/>
      <w:tabs>
        <w:tab w:val="left" w:pos="-1728"/>
        <w:tab w:val="left" w:pos="0"/>
        <w:tab w:val="left" w:pos="780"/>
        <w:tab w:val="left" w:pos="2400"/>
        <w:tab w:val="left" w:pos="2880"/>
        <w:tab w:val="left" w:pos="3600"/>
        <w:tab w:val="left" w:pos="4320"/>
        <w:tab w:val="left" w:pos="5040"/>
        <w:tab w:val="left" w:pos="5760"/>
        <w:tab w:val="left" w:pos="6480"/>
        <w:tab w:val="left" w:pos="7200"/>
        <w:tab w:val="left" w:pos="7920"/>
        <w:tab w:val="left" w:pos="8640"/>
      </w:tabs>
      <w:spacing w:after="0" w:line="240" w:lineRule="auto"/>
      <w:ind w:firstLine="780"/>
      <w:jc w:val="center"/>
      <w:outlineLvl w:val="1"/>
    </w:pPr>
    <w:rPr>
      <w:rFonts w:ascii="Garamond" w:eastAsia="Times New Roman" w:hAnsi="Garamond" w:cs="Times New Roman"/>
      <w:b/>
      <w:sz w:val="24"/>
      <w:szCs w:val="20"/>
    </w:rPr>
  </w:style>
  <w:style w:type="paragraph" w:styleId="Heading3">
    <w:name w:val="heading 3"/>
    <w:basedOn w:val="Normal"/>
    <w:next w:val="Normal"/>
    <w:link w:val="Heading3Char"/>
    <w:uiPriority w:val="9"/>
    <w:qFormat/>
    <w:rsid w:val="00DC4280"/>
    <w:pPr>
      <w:keepNext/>
      <w:widowControl w:val="0"/>
      <w:tabs>
        <w:tab w:val="left" w:pos="-1728"/>
        <w:tab w:val="left" w:pos="0"/>
        <w:tab w:val="left" w:pos="780"/>
        <w:tab w:val="left" w:pos="2400"/>
        <w:tab w:val="left" w:pos="2880"/>
        <w:tab w:val="left" w:pos="3600"/>
        <w:tab w:val="left" w:pos="4320"/>
        <w:tab w:val="left" w:pos="5040"/>
        <w:tab w:val="left" w:pos="5760"/>
        <w:tab w:val="left" w:pos="6480"/>
        <w:tab w:val="left" w:pos="7200"/>
        <w:tab w:val="left" w:pos="7920"/>
        <w:tab w:val="left" w:pos="8640"/>
      </w:tabs>
      <w:spacing w:after="0" w:line="240" w:lineRule="auto"/>
      <w:jc w:val="center"/>
      <w:outlineLvl w:val="2"/>
    </w:pPr>
    <w:rPr>
      <w:rFonts w:ascii="Garamond" w:eastAsia="Times New Roman" w:hAnsi="Garamond" w:cs="Times New Roman"/>
      <w:b/>
      <w:snapToGrid w:val="0"/>
      <w:sz w:val="24"/>
      <w:szCs w:val="20"/>
      <w:u w:val="single"/>
    </w:rPr>
  </w:style>
  <w:style w:type="paragraph" w:styleId="Heading4">
    <w:name w:val="heading 4"/>
    <w:basedOn w:val="Normal"/>
    <w:next w:val="Normal"/>
    <w:link w:val="Heading4Char"/>
    <w:uiPriority w:val="9"/>
    <w:qFormat/>
    <w:rsid w:val="00DC4280"/>
    <w:pPr>
      <w:keepNext/>
      <w:tabs>
        <w:tab w:val="left" w:pos="-1728"/>
        <w:tab w:val="left" w:pos="0"/>
        <w:tab w:val="left" w:pos="780"/>
        <w:tab w:val="left" w:pos="2400"/>
        <w:tab w:val="left" w:pos="2880"/>
        <w:tab w:val="left" w:pos="3600"/>
        <w:tab w:val="left" w:pos="4320"/>
        <w:tab w:val="left" w:pos="5040"/>
        <w:tab w:val="left" w:pos="5760"/>
        <w:tab w:val="left" w:pos="6480"/>
        <w:tab w:val="left" w:pos="7200"/>
        <w:tab w:val="left" w:pos="7920"/>
        <w:tab w:val="left" w:pos="8640"/>
      </w:tabs>
      <w:spacing w:after="0" w:line="240" w:lineRule="auto"/>
      <w:ind w:firstLine="780"/>
      <w:jc w:val="center"/>
      <w:outlineLvl w:val="3"/>
    </w:pPr>
    <w:rPr>
      <w:rFonts w:ascii="Garamond" w:eastAsia="Times New Roman" w:hAnsi="Garamond" w:cs="Times New Roman"/>
      <w:b/>
      <w:sz w:val="24"/>
      <w:szCs w:val="20"/>
      <w:u w:val="single"/>
    </w:rPr>
  </w:style>
  <w:style w:type="paragraph" w:styleId="Heading5">
    <w:name w:val="heading 5"/>
    <w:basedOn w:val="Normal"/>
    <w:next w:val="Normal"/>
    <w:link w:val="Heading5Char"/>
    <w:uiPriority w:val="9"/>
    <w:qFormat/>
    <w:rsid w:val="00DC4280"/>
    <w:pPr>
      <w:keepNext/>
      <w:tabs>
        <w:tab w:val="left" w:pos="-1728"/>
        <w:tab w:val="left" w:pos="0"/>
        <w:tab w:val="left" w:pos="780"/>
        <w:tab w:val="left" w:pos="2400"/>
        <w:tab w:val="left" w:pos="2880"/>
        <w:tab w:val="left" w:pos="3600"/>
        <w:tab w:val="left" w:pos="4320"/>
        <w:tab w:val="left" w:pos="5040"/>
        <w:tab w:val="left" w:pos="5760"/>
        <w:tab w:val="left" w:pos="6480"/>
        <w:tab w:val="left" w:pos="7200"/>
        <w:tab w:val="left" w:pos="7920"/>
        <w:tab w:val="left" w:pos="8640"/>
      </w:tabs>
      <w:spacing w:after="0" w:line="240" w:lineRule="auto"/>
      <w:ind w:firstLine="780"/>
      <w:outlineLvl w:val="4"/>
    </w:pPr>
    <w:rPr>
      <w:rFonts w:ascii="Garamond" w:eastAsia="Times New Roman" w:hAnsi="Garamond" w:cs="Times New Roman"/>
      <w:sz w:val="24"/>
      <w:szCs w:val="20"/>
    </w:rPr>
  </w:style>
  <w:style w:type="paragraph" w:styleId="Heading6">
    <w:name w:val="heading 6"/>
    <w:basedOn w:val="Normal"/>
    <w:next w:val="Normal"/>
    <w:link w:val="Heading6Char"/>
    <w:uiPriority w:val="9"/>
    <w:qFormat/>
    <w:rsid w:val="00DC4280"/>
    <w:pPr>
      <w:keepNext/>
      <w:numPr>
        <w:numId w:val="1"/>
      </w:numPr>
      <w:tabs>
        <w:tab w:val="left" w:pos="-1728"/>
        <w:tab w:val="left" w:pos="0"/>
        <w:tab w:val="left" w:pos="780"/>
        <w:tab w:val="left" w:pos="2400"/>
        <w:tab w:val="left" w:pos="2880"/>
        <w:tab w:val="left" w:pos="4320"/>
        <w:tab w:val="left" w:pos="5040"/>
        <w:tab w:val="left" w:pos="5760"/>
        <w:tab w:val="left" w:pos="6480"/>
        <w:tab w:val="left" w:pos="7200"/>
        <w:tab w:val="left" w:pos="7920"/>
        <w:tab w:val="left" w:pos="8640"/>
      </w:tabs>
      <w:spacing w:after="0" w:line="240" w:lineRule="auto"/>
      <w:outlineLvl w:val="5"/>
    </w:pPr>
    <w:rPr>
      <w:rFonts w:ascii="Garamond" w:eastAsia="Times New Roman" w:hAnsi="Garamond" w:cs="Times New Roman"/>
      <w:sz w:val="24"/>
      <w:szCs w:val="20"/>
    </w:rPr>
  </w:style>
  <w:style w:type="paragraph" w:styleId="Heading7">
    <w:name w:val="heading 7"/>
    <w:basedOn w:val="Normal"/>
    <w:next w:val="Normal"/>
    <w:link w:val="Heading7Char"/>
    <w:uiPriority w:val="9"/>
    <w:semiHidden/>
    <w:unhideWhenUsed/>
    <w:qFormat/>
    <w:rsid w:val="00DC4280"/>
    <w:pPr>
      <w:spacing w:before="240" w:after="60" w:line="240" w:lineRule="auto"/>
      <w:ind w:left="101" w:right="101"/>
      <w:outlineLvl w:val="6"/>
    </w:pPr>
    <w:rPr>
      <w:rFonts w:ascii="Calibri" w:eastAsia="Calibri" w:hAnsi="Calibri" w:cs="Times New Roman"/>
    </w:rPr>
  </w:style>
  <w:style w:type="paragraph" w:styleId="Heading8">
    <w:name w:val="heading 8"/>
    <w:basedOn w:val="Normal"/>
    <w:next w:val="Normal"/>
    <w:link w:val="Heading8Char"/>
    <w:uiPriority w:val="9"/>
    <w:semiHidden/>
    <w:unhideWhenUsed/>
    <w:qFormat/>
    <w:rsid w:val="00DC4280"/>
    <w:pPr>
      <w:spacing w:before="240" w:after="60" w:line="240" w:lineRule="auto"/>
      <w:ind w:left="101" w:right="101"/>
      <w:outlineLvl w:val="7"/>
    </w:pPr>
    <w:rPr>
      <w:rFonts w:ascii="Calibri" w:eastAsia="Calibri" w:hAnsi="Calibri" w:cs="Times New Roman"/>
      <w:i/>
      <w:iCs/>
    </w:rPr>
  </w:style>
  <w:style w:type="paragraph" w:styleId="Heading9">
    <w:name w:val="heading 9"/>
    <w:basedOn w:val="Normal"/>
    <w:next w:val="Normal"/>
    <w:link w:val="Heading9Char"/>
    <w:uiPriority w:val="9"/>
    <w:semiHidden/>
    <w:unhideWhenUsed/>
    <w:qFormat/>
    <w:rsid w:val="00DC4280"/>
    <w:pPr>
      <w:spacing w:before="240" w:after="60" w:line="240" w:lineRule="auto"/>
      <w:ind w:left="101" w:right="101"/>
      <w:outlineLvl w:val="8"/>
    </w:pPr>
    <w:rPr>
      <w:rFonts w:ascii="Cambria" w:eastAsia="Times New Roman"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280"/>
    <w:rPr>
      <w:rFonts w:ascii="Garamond" w:eastAsia="Times New Roman" w:hAnsi="Garamond" w:cs="Times New Roman"/>
      <w:b/>
      <w:sz w:val="24"/>
      <w:szCs w:val="20"/>
    </w:rPr>
  </w:style>
  <w:style w:type="character" w:customStyle="1" w:styleId="Heading2Char">
    <w:name w:val="Heading 2 Char"/>
    <w:basedOn w:val="DefaultParagraphFont"/>
    <w:link w:val="Heading2"/>
    <w:uiPriority w:val="9"/>
    <w:rsid w:val="00DC4280"/>
    <w:rPr>
      <w:rFonts w:ascii="Garamond" w:eastAsia="Times New Roman" w:hAnsi="Garamond" w:cs="Times New Roman"/>
      <w:b/>
      <w:sz w:val="24"/>
      <w:szCs w:val="20"/>
    </w:rPr>
  </w:style>
  <w:style w:type="character" w:customStyle="1" w:styleId="Heading3Char">
    <w:name w:val="Heading 3 Char"/>
    <w:basedOn w:val="DefaultParagraphFont"/>
    <w:link w:val="Heading3"/>
    <w:uiPriority w:val="9"/>
    <w:rsid w:val="00DC4280"/>
    <w:rPr>
      <w:rFonts w:ascii="Garamond" w:eastAsia="Times New Roman" w:hAnsi="Garamond" w:cs="Times New Roman"/>
      <w:b/>
      <w:snapToGrid w:val="0"/>
      <w:sz w:val="24"/>
      <w:szCs w:val="20"/>
      <w:u w:val="single"/>
    </w:rPr>
  </w:style>
  <w:style w:type="character" w:customStyle="1" w:styleId="Heading4Char">
    <w:name w:val="Heading 4 Char"/>
    <w:basedOn w:val="DefaultParagraphFont"/>
    <w:link w:val="Heading4"/>
    <w:uiPriority w:val="9"/>
    <w:rsid w:val="00DC4280"/>
    <w:rPr>
      <w:rFonts w:ascii="Garamond" w:eastAsia="Times New Roman" w:hAnsi="Garamond" w:cs="Times New Roman"/>
      <w:b/>
      <w:sz w:val="24"/>
      <w:szCs w:val="20"/>
      <w:u w:val="single"/>
    </w:rPr>
  </w:style>
  <w:style w:type="character" w:customStyle="1" w:styleId="Heading5Char">
    <w:name w:val="Heading 5 Char"/>
    <w:basedOn w:val="DefaultParagraphFont"/>
    <w:link w:val="Heading5"/>
    <w:uiPriority w:val="9"/>
    <w:rsid w:val="00DC4280"/>
    <w:rPr>
      <w:rFonts w:ascii="Garamond" w:eastAsia="Times New Roman" w:hAnsi="Garamond" w:cs="Times New Roman"/>
      <w:sz w:val="24"/>
      <w:szCs w:val="20"/>
    </w:rPr>
  </w:style>
  <w:style w:type="character" w:customStyle="1" w:styleId="Heading6Char">
    <w:name w:val="Heading 6 Char"/>
    <w:basedOn w:val="DefaultParagraphFont"/>
    <w:link w:val="Heading6"/>
    <w:uiPriority w:val="9"/>
    <w:rsid w:val="00DC4280"/>
    <w:rPr>
      <w:rFonts w:ascii="Garamond" w:eastAsia="Times New Roman" w:hAnsi="Garamond" w:cs="Times New Roman"/>
      <w:sz w:val="24"/>
      <w:szCs w:val="20"/>
    </w:rPr>
  </w:style>
  <w:style w:type="character" w:customStyle="1" w:styleId="Heading7Char">
    <w:name w:val="Heading 7 Char"/>
    <w:basedOn w:val="DefaultParagraphFont"/>
    <w:link w:val="Heading7"/>
    <w:uiPriority w:val="9"/>
    <w:semiHidden/>
    <w:rsid w:val="00DC4280"/>
    <w:rPr>
      <w:rFonts w:ascii="Calibri" w:eastAsia="Calibri" w:hAnsi="Calibri" w:cs="Times New Roman"/>
    </w:rPr>
  </w:style>
  <w:style w:type="character" w:customStyle="1" w:styleId="Heading8Char">
    <w:name w:val="Heading 8 Char"/>
    <w:basedOn w:val="DefaultParagraphFont"/>
    <w:link w:val="Heading8"/>
    <w:uiPriority w:val="9"/>
    <w:semiHidden/>
    <w:rsid w:val="00DC4280"/>
    <w:rPr>
      <w:rFonts w:ascii="Calibri" w:eastAsia="Calibri" w:hAnsi="Calibri" w:cs="Times New Roman"/>
      <w:i/>
      <w:iCs/>
    </w:rPr>
  </w:style>
  <w:style w:type="character" w:customStyle="1" w:styleId="Heading9Char">
    <w:name w:val="Heading 9 Char"/>
    <w:basedOn w:val="DefaultParagraphFont"/>
    <w:link w:val="Heading9"/>
    <w:uiPriority w:val="9"/>
    <w:semiHidden/>
    <w:rsid w:val="00DC4280"/>
    <w:rPr>
      <w:rFonts w:ascii="Cambria" w:eastAsia="Times New Roman" w:hAnsi="Cambria" w:cs="Times New Roman"/>
    </w:rPr>
  </w:style>
  <w:style w:type="numbering" w:customStyle="1" w:styleId="NoList1">
    <w:name w:val="No List1"/>
    <w:next w:val="NoList"/>
    <w:uiPriority w:val="99"/>
    <w:semiHidden/>
    <w:unhideWhenUsed/>
    <w:rsid w:val="00DC4280"/>
  </w:style>
  <w:style w:type="paragraph" w:styleId="Footer">
    <w:name w:val="footer"/>
    <w:basedOn w:val="Normal"/>
    <w:link w:val="FooterChar"/>
    <w:uiPriority w:val="99"/>
    <w:rsid w:val="00DC4280"/>
    <w:pPr>
      <w:widowControl w:val="0"/>
      <w:tabs>
        <w:tab w:val="center" w:pos="4320"/>
        <w:tab w:val="right" w:pos="8640"/>
      </w:tabs>
      <w:spacing w:after="0" w:line="240" w:lineRule="auto"/>
    </w:pPr>
    <w:rPr>
      <w:rFonts w:ascii="Courier New" w:eastAsia="Times New Roman" w:hAnsi="Courier New" w:cs="Times New Roman"/>
      <w:snapToGrid w:val="0"/>
      <w:sz w:val="24"/>
      <w:szCs w:val="20"/>
    </w:rPr>
  </w:style>
  <w:style w:type="character" w:customStyle="1" w:styleId="FooterChar">
    <w:name w:val="Footer Char"/>
    <w:basedOn w:val="DefaultParagraphFont"/>
    <w:link w:val="Footer"/>
    <w:uiPriority w:val="99"/>
    <w:rsid w:val="00DC4280"/>
    <w:rPr>
      <w:rFonts w:ascii="Courier New" w:eastAsia="Times New Roman" w:hAnsi="Courier New" w:cs="Times New Roman"/>
      <w:snapToGrid w:val="0"/>
      <w:sz w:val="24"/>
      <w:szCs w:val="20"/>
    </w:rPr>
  </w:style>
  <w:style w:type="paragraph" w:styleId="BodyTextIndent">
    <w:name w:val="Body Text Indent"/>
    <w:basedOn w:val="Normal"/>
    <w:link w:val="BodyTextIndentChar"/>
    <w:semiHidden/>
    <w:rsid w:val="00DC4280"/>
    <w:pPr>
      <w:widowControl w:val="0"/>
      <w:tabs>
        <w:tab w:val="left" w:pos="-1728"/>
        <w:tab w:val="left" w:pos="0"/>
        <w:tab w:val="left" w:pos="780"/>
        <w:tab w:val="left" w:pos="1530"/>
        <w:tab w:val="left" w:pos="2430"/>
        <w:tab w:val="left" w:pos="3600"/>
        <w:tab w:val="left" w:pos="4320"/>
        <w:tab w:val="left" w:pos="5040"/>
        <w:tab w:val="left" w:pos="5760"/>
        <w:tab w:val="left" w:pos="6480"/>
        <w:tab w:val="left" w:pos="7200"/>
        <w:tab w:val="left" w:pos="7920"/>
        <w:tab w:val="left" w:pos="8640"/>
      </w:tabs>
      <w:spacing w:after="0" w:line="240" w:lineRule="auto"/>
      <w:ind w:firstLine="780"/>
    </w:pPr>
    <w:rPr>
      <w:rFonts w:ascii="Garamond" w:eastAsia="Times New Roman" w:hAnsi="Garamond" w:cs="Times New Roman"/>
      <w:snapToGrid w:val="0"/>
      <w:sz w:val="24"/>
      <w:szCs w:val="20"/>
    </w:rPr>
  </w:style>
  <w:style w:type="character" w:customStyle="1" w:styleId="BodyTextIndentChar">
    <w:name w:val="Body Text Indent Char"/>
    <w:basedOn w:val="DefaultParagraphFont"/>
    <w:link w:val="BodyTextIndent"/>
    <w:semiHidden/>
    <w:rsid w:val="00DC4280"/>
    <w:rPr>
      <w:rFonts w:ascii="Garamond" w:eastAsia="Times New Roman" w:hAnsi="Garamond" w:cs="Times New Roman"/>
      <w:snapToGrid w:val="0"/>
      <w:sz w:val="24"/>
      <w:szCs w:val="20"/>
    </w:rPr>
  </w:style>
  <w:style w:type="character" w:styleId="PageNumber">
    <w:name w:val="page number"/>
    <w:basedOn w:val="DefaultParagraphFont"/>
    <w:semiHidden/>
    <w:rsid w:val="00DC4280"/>
  </w:style>
  <w:style w:type="paragraph" w:styleId="BodyTextIndent2">
    <w:name w:val="Body Text Indent 2"/>
    <w:basedOn w:val="Normal"/>
    <w:link w:val="BodyTextIndent2Char"/>
    <w:semiHidden/>
    <w:rsid w:val="00DC4280"/>
    <w:pPr>
      <w:tabs>
        <w:tab w:val="left" w:pos="-1728"/>
        <w:tab w:val="left" w:pos="0"/>
        <w:tab w:val="left" w:pos="780"/>
        <w:tab w:val="left" w:pos="2400"/>
        <w:tab w:val="left" w:pos="2880"/>
        <w:tab w:val="left" w:pos="3600"/>
        <w:tab w:val="left" w:pos="4320"/>
        <w:tab w:val="left" w:pos="5040"/>
        <w:tab w:val="left" w:pos="5760"/>
        <w:tab w:val="left" w:pos="6480"/>
        <w:tab w:val="left" w:pos="7200"/>
        <w:tab w:val="left" w:pos="7920"/>
        <w:tab w:val="left" w:pos="8640"/>
      </w:tabs>
      <w:spacing w:after="0" w:line="240" w:lineRule="auto"/>
      <w:ind w:left="2400"/>
    </w:pPr>
    <w:rPr>
      <w:rFonts w:ascii="Garamond" w:eastAsia="Times New Roman" w:hAnsi="Garamond" w:cs="Times New Roman"/>
      <w:sz w:val="24"/>
      <w:szCs w:val="20"/>
    </w:rPr>
  </w:style>
  <w:style w:type="character" w:customStyle="1" w:styleId="BodyTextIndent2Char">
    <w:name w:val="Body Text Indent 2 Char"/>
    <w:basedOn w:val="DefaultParagraphFont"/>
    <w:link w:val="BodyTextIndent2"/>
    <w:semiHidden/>
    <w:rsid w:val="00DC4280"/>
    <w:rPr>
      <w:rFonts w:ascii="Garamond" w:eastAsia="Times New Roman" w:hAnsi="Garamond" w:cs="Times New Roman"/>
      <w:sz w:val="24"/>
      <w:szCs w:val="20"/>
    </w:rPr>
  </w:style>
  <w:style w:type="paragraph" w:styleId="BodyTextIndent3">
    <w:name w:val="Body Text Indent 3"/>
    <w:basedOn w:val="Normal"/>
    <w:link w:val="BodyTextIndent3Char"/>
    <w:semiHidden/>
    <w:rsid w:val="00DC4280"/>
    <w:pPr>
      <w:tabs>
        <w:tab w:val="left" w:pos="-1728"/>
        <w:tab w:val="left" w:pos="0"/>
        <w:tab w:val="left" w:pos="780"/>
        <w:tab w:val="left" w:pos="2400"/>
        <w:tab w:val="left" w:pos="2880"/>
        <w:tab w:val="left" w:pos="3600"/>
        <w:tab w:val="left" w:pos="4320"/>
        <w:tab w:val="left" w:pos="5040"/>
        <w:tab w:val="left" w:pos="5760"/>
        <w:tab w:val="left" w:pos="6480"/>
        <w:tab w:val="left" w:pos="7200"/>
        <w:tab w:val="left" w:pos="7920"/>
        <w:tab w:val="left" w:pos="8640"/>
      </w:tabs>
      <w:spacing w:after="0" w:line="240" w:lineRule="auto"/>
      <w:ind w:firstLine="780"/>
    </w:pPr>
    <w:rPr>
      <w:rFonts w:ascii="Garamond" w:eastAsia="Times New Roman" w:hAnsi="Garamond" w:cs="Times New Roman"/>
      <w:color w:val="0000FF"/>
      <w:sz w:val="24"/>
      <w:szCs w:val="20"/>
    </w:rPr>
  </w:style>
  <w:style w:type="character" w:customStyle="1" w:styleId="BodyTextIndent3Char">
    <w:name w:val="Body Text Indent 3 Char"/>
    <w:basedOn w:val="DefaultParagraphFont"/>
    <w:link w:val="BodyTextIndent3"/>
    <w:semiHidden/>
    <w:rsid w:val="00DC4280"/>
    <w:rPr>
      <w:rFonts w:ascii="Garamond" w:eastAsia="Times New Roman" w:hAnsi="Garamond" w:cs="Times New Roman"/>
      <w:color w:val="0000FF"/>
      <w:sz w:val="24"/>
      <w:szCs w:val="20"/>
    </w:rPr>
  </w:style>
  <w:style w:type="paragraph" w:customStyle="1" w:styleId="Default">
    <w:name w:val="Default"/>
    <w:rsid w:val="00DC428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Header">
    <w:name w:val="header"/>
    <w:basedOn w:val="Normal"/>
    <w:link w:val="HeaderChar"/>
    <w:uiPriority w:val="99"/>
    <w:rsid w:val="00DC4280"/>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uiPriority w:val="99"/>
    <w:rsid w:val="00DC4280"/>
    <w:rPr>
      <w:rFonts w:ascii="Times New Roman" w:eastAsia="Times New Roman" w:hAnsi="Times New Roman" w:cs="Times New Roman"/>
      <w:sz w:val="20"/>
      <w:szCs w:val="20"/>
    </w:rPr>
  </w:style>
  <w:style w:type="paragraph" w:styleId="BodyText">
    <w:name w:val="Body Text"/>
    <w:basedOn w:val="Normal"/>
    <w:link w:val="BodyTextChar"/>
    <w:uiPriority w:val="99"/>
    <w:rsid w:val="00DC4280"/>
    <w:pPr>
      <w:tabs>
        <w:tab w:val="left" w:pos="-1728"/>
        <w:tab w:val="left" w:pos="0"/>
        <w:tab w:val="left" w:pos="780"/>
        <w:tab w:val="left" w:pos="2400"/>
        <w:tab w:val="left" w:pos="2880"/>
        <w:tab w:val="left" w:pos="3600"/>
        <w:tab w:val="left" w:pos="4320"/>
        <w:tab w:val="left" w:pos="5040"/>
        <w:tab w:val="left" w:pos="5760"/>
        <w:tab w:val="left" w:pos="6480"/>
        <w:tab w:val="left" w:pos="7200"/>
        <w:tab w:val="left" w:pos="7920"/>
        <w:tab w:val="left" w:pos="8640"/>
      </w:tabs>
      <w:spacing w:after="0" w:line="240" w:lineRule="auto"/>
    </w:pPr>
    <w:rPr>
      <w:rFonts w:ascii="Garamond" w:eastAsia="Times New Roman" w:hAnsi="Garamond" w:cs="Times New Roman"/>
      <w:sz w:val="24"/>
      <w:szCs w:val="20"/>
    </w:rPr>
  </w:style>
  <w:style w:type="character" w:customStyle="1" w:styleId="BodyTextChar">
    <w:name w:val="Body Text Char"/>
    <w:basedOn w:val="DefaultParagraphFont"/>
    <w:link w:val="BodyText"/>
    <w:uiPriority w:val="99"/>
    <w:rsid w:val="00DC4280"/>
    <w:rPr>
      <w:rFonts w:ascii="Garamond" w:eastAsia="Times New Roman" w:hAnsi="Garamond" w:cs="Times New Roman"/>
      <w:sz w:val="24"/>
      <w:szCs w:val="20"/>
    </w:rPr>
  </w:style>
  <w:style w:type="paragraph" w:styleId="List">
    <w:name w:val="List"/>
    <w:basedOn w:val="Normal"/>
    <w:semiHidden/>
    <w:rsid w:val="00DC4280"/>
    <w:pPr>
      <w:spacing w:after="0" w:line="240" w:lineRule="auto"/>
      <w:ind w:left="360" w:hanging="360"/>
    </w:pPr>
    <w:rPr>
      <w:rFonts w:ascii="Times New Roman" w:eastAsia="Times New Roman" w:hAnsi="Times New Roman" w:cs="Times New Roman"/>
      <w:sz w:val="20"/>
      <w:szCs w:val="20"/>
    </w:rPr>
  </w:style>
  <w:style w:type="paragraph" w:styleId="List2">
    <w:name w:val="List 2"/>
    <w:basedOn w:val="Normal"/>
    <w:semiHidden/>
    <w:rsid w:val="00DC4280"/>
    <w:pPr>
      <w:spacing w:after="0" w:line="240" w:lineRule="auto"/>
      <w:ind w:left="720" w:hanging="360"/>
    </w:pPr>
    <w:rPr>
      <w:rFonts w:ascii="Times New Roman" w:eastAsia="Times New Roman" w:hAnsi="Times New Roman" w:cs="Times New Roman"/>
      <w:sz w:val="20"/>
      <w:szCs w:val="20"/>
    </w:rPr>
  </w:style>
  <w:style w:type="paragraph" w:styleId="List3">
    <w:name w:val="List 3"/>
    <w:basedOn w:val="Normal"/>
    <w:semiHidden/>
    <w:rsid w:val="00DC4280"/>
    <w:pPr>
      <w:spacing w:after="0" w:line="240" w:lineRule="auto"/>
      <w:ind w:left="1080" w:hanging="360"/>
    </w:pPr>
    <w:rPr>
      <w:rFonts w:ascii="Times New Roman" w:eastAsia="Times New Roman" w:hAnsi="Times New Roman" w:cs="Times New Roman"/>
      <w:sz w:val="20"/>
      <w:szCs w:val="20"/>
    </w:rPr>
  </w:style>
  <w:style w:type="paragraph" w:styleId="List4">
    <w:name w:val="List 4"/>
    <w:basedOn w:val="Normal"/>
    <w:semiHidden/>
    <w:rsid w:val="00DC4280"/>
    <w:pPr>
      <w:spacing w:after="0" w:line="240" w:lineRule="auto"/>
      <w:ind w:left="1440" w:hanging="360"/>
    </w:pPr>
    <w:rPr>
      <w:rFonts w:ascii="Times New Roman" w:eastAsia="Times New Roman" w:hAnsi="Times New Roman" w:cs="Times New Roman"/>
      <w:sz w:val="20"/>
      <w:szCs w:val="20"/>
    </w:rPr>
  </w:style>
  <w:style w:type="paragraph" w:styleId="List5">
    <w:name w:val="List 5"/>
    <w:basedOn w:val="Normal"/>
    <w:semiHidden/>
    <w:rsid w:val="00DC4280"/>
    <w:pPr>
      <w:spacing w:after="0" w:line="240" w:lineRule="auto"/>
      <w:ind w:left="1800" w:hanging="360"/>
    </w:pPr>
    <w:rPr>
      <w:rFonts w:ascii="Times New Roman" w:eastAsia="Times New Roman" w:hAnsi="Times New Roman" w:cs="Times New Roman"/>
      <w:sz w:val="20"/>
      <w:szCs w:val="20"/>
    </w:rPr>
  </w:style>
  <w:style w:type="numbering" w:customStyle="1" w:styleId="NoList11">
    <w:name w:val="No List11"/>
    <w:next w:val="NoList"/>
    <w:uiPriority w:val="99"/>
    <w:semiHidden/>
    <w:unhideWhenUsed/>
    <w:rsid w:val="00DC4280"/>
  </w:style>
  <w:style w:type="paragraph" w:styleId="Title">
    <w:name w:val="Title"/>
    <w:basedOn w:val="Normal"/>
    <w:next w:val="Normal"/>
    <w:link w:val="TitleChar"/>
    <w:uiPriority w:val="10"/>
    <w:qFormat/>
    <w:rsid w:val="00DC4280"/>
    <w:pPr>
      <w:spacing w:before="240" w:after="60" w:line="240" w:lineRule="auto"/>
      <w:ind w:left="101" w:right="101"/>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DC4280"/>
    <w:rPr>
      <w:rFonts w:ascii="Cambria" w:eastAsia="Times New Roman" w:hAnsi="Cambria" w:cs="Times New Roman"/>
      <w:b/>
      <w:bCs/>
      <w:kern w:val="28"/>
      <w:sz w:val="32"/>
      <w:szCs w:val="32"/>
    </w:rPr>
  </w:style>
  <w:style w:type="paragraph" w:styleId="Subtitle">
    <w:name w:val="Subtitle"/>
    <w:basedOn w:val="Normal"/>
    <w:next w:val="Normal"/>
    <w:link w:val="SubtitleChar"/>
    <w:uiPriority w:val="11"/>
    <w:qFormat/>
    <w:rsid w:val="00DC4280"/>
    <w:pPr>
      <w:spacing w:after="60" w:line="240" w:lineRule="auto"/>
      <w:ind w:left="101" w:right="101"/>
      <w:jc w:val="center"/>
      <w:outlineLvl w:val="1"/>
    </w:pPr>
    <w:rPr>
      <w:rFonts w:ascii="Cambria" w:eastAsia="Times New Roman" w:hAnsi="Cambria" w:cs="Times New Roman"/>
    </w:rPr>
  </w:style>
  <w:style w:type="character" w:customStyle="1" w:styleId="SubtitleChar">
    <w:name w:val="Subtitle Char"/>
    <w:basedOn w:val="DefaultParagraphFont"/>
    <w:link w:val="Subtitle"/>
    <w:uiPriority w:val="11"/>
    <w:rsid w:val="00DC4280"/>
    <w:rPr>
      <w:rFonts w:ascii="Cambria" w:eastAsia="Times New Roman" w:hAnsi="Cambria" w:cs="Times New Roman"/>
    </w:rPr>
  </w:style>
  <w:style w:type="character" w:styleId="Strong">
    <w:name w:val="Strong"/>
    <w:uiPriority w:val="22"/>
    <w:qFormat/>
    <w:rsid w:val="00DC4280"/>
    <w:rPr>
      <w:b/>
      <w:bCs/>
    </w:rPr>
  </w:style>
  <w:style w:type="character" w:styleId="Emphasis">
    <w:name w:val="Emphasis"/>
    <w:uiPriority w:val="20"/>
    <w:qFormat/>
    <w:rsid w:val="00DC4280"/>
    <w:rPr>
      <w:rFonts w:ascii="Calibri" w:hAnsi="Calibri"/>
      <w:b/>
      <w:i/>
      <w:iCs/>
    </w:rPr>
  </w:style>
  <w:style w:type="paragraph" w:styleId="NoSpacing">
    <w:name w:val="No Spacing"/>
    <w:basedOn w:val="Normal"/>
    <w:uiPriority w:val="1"/>
    <w:qFormat/>
    <w:rsid w:val="00DC4280"/>
    <w:pPr>
      <w:spacing w:after="0" w:line="240" w:lineRule="auto"/>
      <w:ind w:left="101" w:right="101"/>
    </w:pPr>
    <w:rPr>
      <w:rFonts w:ascii="Calibri" w:eastAsia="Calibri" w:hAnsi="Calibri" w:cs="Times New Roman"/>
      <w:szCs w:val="32"/>
    </w:rPr>
  </w:style>
  <w:style w:type="paragraph" w:styleId="ListParagraph">
    <w:name w:val="List Paragraph"/>
    <w:basedOn w:val="Normal"/>
    <w:uiPriority w:val="99"/>
    <w:qFormat/>
    <w:rsid w:val="00DC4280"/>
    <w:pPr>
      <w:spacing w:after="0" w:line="240" w:lineRule="auto"/>
      <w:ind w:left="720" w:right="101"/>
      <w:contextualSpacing/>
    </w:pPr>
    <w:rPr>
      <w:rFonts w:ascii="Calibri" w:eastAsia="Calibri" w:hAnsi="Calibri" w:cs="Times New Roman"/>
    </w:rPr>
  </w:style>
  <w:style w:type="paragraph" w:styleId="Quote">
    <w:name w:val="Quote"/>
    <w:basedOn w:val="Normal"/>
    <w:next w:val="Normal"/>
    <w:link w:val="QuoteChar"/>
    <w:uiPriority w:val="29"/>
    <w:qFormat/>
    <w:rsid w:val="00DC4280"/>
    <w:pPr>
      <w:spacing w:after="0" w:line="240" w:lineRule="auto"/>
      <w:ind w:left="101" w:right="101"/>
    </w:pPr>
    <w:rPr>
      <w:rFonts w:ascii="Calibri" w:eastAsia="Calibri" w:hAnsi="Calibri" w:cs="Times New Roman"/>
      <w:i/>
    </w:rPr>
  </w:style>
  <w:style w:type="character" w:customStyle="1" w:styleId="QuoteChar">
    <w:name w:val="Quote Char"/>
    <w:basedOn w:val="DefaultParagraphFont"/>
    <w:link w:val="Quote"/>
    <w:uiPriority w:val="29"/>
    <w:rsid w:val="00DC4280"/>
    <w:rPr>
      <w:rFonts w:ascii="Calibri" w:eastAsia="Calibri" w:hAnsi="Calibri" w:cs="Times New Roman"/>
      <w:i/>
    </w:rPr>
  </w:style>
  <w:style w:type="paragraph" w:styleId="IntenseQuote">
    <w:name w:val="Intense Quote"/>
    <w:basedOn w:val="Normal"/>
    <w:next w:val="Normal"/>
    <w:link w:val="IntenseQuoteChar"/>
    <w:uiPriority w:val="30"/>
    <w:qFormat/>
    <w:rsid w:val="00DC4280"/>
    <w:pPr>
      <w:spacing w:after="0" w:line="240" w:lineRule="auto"/>
      <w:ind w:left="720" w:right="720"/>
    </w:pPr>
    <w:rPr>
      <w:rFonts w:ascii="Calibri" w:eastAsia="Calibri" w:hAnsi="Calibri" w:cs="Times New Roman"/>
      <w:b/>
      <w:i/>
    </w:rPr>
  </w:style>
  <w:style w:type="character" w:customStyle="1" w:styleId="IntenseQuoteChar">
    <w:name w:val="Intense Quote Char"/>
    <w:basedOn w:val="DefaultParagraphFont"/>
    <w:link w:val="IntenseQuote"/>
    <w:uiPriority w:val="30"/>
    <w:rsid w:val="00DC4280"/>
    <w:rPr>
      <w:rFonts w:ascii="Calibri" w:eastAsia="Calibri" w:hAnsi="Calibri" w:cs="Times New Roman"/>
      <w:b/>
      <w:i/>
    </w:rPr>
  </w:style>
  <w:style w:type="character" w:styleId="SubtleEmphasis">
    <w:name w:val="Subtle Emphasis"/>
    <w:uiPriority w:val="19"/>
    <w:qFormat/>
    <w:rsid w:val="00DC4280"/>
    <w:rPr>
      <w:i/>
      <w:color w:val="5A5A5A"/>
    </w:rPr>
  </w:style>
  <w:style w:type="character" w:styleId="IntenseEmphasis">
    <w:name w:val="Intense Emphasis"/>
    <w:uiPriority w:val="21"/>
    <w:qFormat/>
    <w:rsid w:val="00DC4280"/>
    <w:rPr>
      <w:b/>
      <w:i/>
      <w:sz w:val="24"/>
      <w:szCs w:val="24"/>
      <w:u w:val="single"/>
    </w:rPr>
  </w:style>
  <w:style w:type="character" w:styleId="SubtleReference">
    <w:name w:val="Subtle Reference"/>
    <w:uiPriority w:val="31"/>
    <w:qFormat/>
    <w:rsid w:val="00DC4280"/>
    <w:rPr>
      <w:sz w:val="24"/>
      <w:szCs w:val="24"/>
      <w:u w:val="single"/>
    </w:rPr>
  </w:style>
  <w:style w:type="character" w:styleId="IntenseReference">
    <w:name w:val="Intense Reference"/>
    <w:uiPriority w:val="32"/>
    <w:qFormat/>
    <w:rsid w:val="00DC4280"/>
    <w:rPr>
      <w:b/>
      <w:sz w:val="24"/>
      <w:u w:val="single"/>
    </w:rPr>
  </w:style>
  <w:style w:type="character" w:styleId="BookTitle">
    <w:name w:val="Book Title"/>
    <w:uiPriority w:val="33"/>
    <w:qFormat/>
    <w:rsid w:val="00DC4280"/>
    <w:rPr>
      <w:rFonts w:ascii="Cambria" w:eastAsia="Times New Roman" w:hAnsi="Cambria"/>
      <w:b/>
      <w:i/>
      <w:sz w:val="24"/>
      <w:szCs w:val="24"/>
    </w:rPr>
  </w:style>
  <w:style w:type="paragraph" w:styleId="TOCHeading">
    <w:name w:val="TOC Heading"/>
    <w:basedOn w:val="Heading1"/>
    <w:next w:val="Normal"/>
    <w:uiPriority w:val="39"/>
    <w:semiHidden/>
    <w:unhideWhenUsed/>
    <w:qFormat/>
    <w:rsid w:val="00DC4280"/>
    <w:pPr>
      <w:tabs>
        <w:tab w:val="clear" w:pos="-1728"/>
        <w:tab w:val="clear" w:pos="0"/>
        <w:tab w:val="clear" w:pos="780"/>
        <w:tab w:val="clear" w:pos="2400"/>
        <w:tab w:val="clear" w:pos="2880"/>
        <w:tab w:val="clear" w:pos="3600"/>
        <w:tab w:val="clear" w:pos="4320"/>
        <w:tab w:val="clear" w:pos="5040"/>
        <w:tab w:val="clear" w:pos="5760"/>
        <w:tab w:val="clear" w:pos="6480"/>
        <w:tab w:val="clear" w:pos="7200"/>
        <w:tab w:val="clear" w:pos="7920"/>
        <w:tab w:val="clear" w:pos="8640"/>
      </w:tabs>
      <w:spacing w:before="240" w:after="60"/>
      <w:ind w:left="101" w:right="101"/>
      <w:outlineLvl w:val="9"/>
    </w:pPr>
    <w:rPr>
      <w:rFonts w:ascii="Cambria" w:hAnsi="Cambria"/>
      <w:bCs/>
      <w:kern w:val="32"/>
      <w:sz w:val="32"/>
      <w:szCs w:val="32"/>
    </w:rPr>
  </w:style>
  <w:style w:type="paragraph" w:styleId="PlainText">
    <w:name w:val="Plain Text"/>
    <w:basedOn w:val="Normal"/>
    <w:link w:val="PlainTextChar"/>
    <w:rsid w:val="00DC428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DC4280"/>
    <w:rPr>
      <w:rFonts w:ascii="Courier New" w:eastAsia="Times New Roman" w:hAnsi="Courier New" w:cs="Courier New"/>
      <w:sz w:val="20"/>
      <w:szCs w:val="20"/>
    </w:rPr>
  </w:style>
  <w:style w:type="character" w:customStyle="1" w:styleId="StyleArial12pt">
    <w:name w:val="Style Arial 12 pt"/>
    <w:uiPriority w:val="99"/>
    <w:rsid w:val="00DC4280"/>
    <w:rPr>
      <w:rFonts w:ascii="Arial" w:hAnsi="Arial" w:cs="Times New Roman"/>
      <w:b/>
      <w:bCs/>
      <w:sz w:val="24"/>
    </w:rPr>
  </w:style>
  <w:style w:type="character" w:styleId="CommentReference">
    <w:name w:val="annotation reference"/>
    <w:semiHidden/>
    <w:rsid w:val="00DC4280"/>
    <w:rPr>
      <w:rFonts w:cs="Times New Roman"/>
      <w:sz w:val="16"/>
      <w:szCs w:val="16"/>
    </w:rPr>
  </w:style>
  <w:style w:type="paragraph" w:styleId="CommentText">
    <w:name w:val="annotation text"/>
    <w:basedOn w:val="Normal"/>
    <w:link w:val="CommentTextChar"/>
    <w:semiHidden/>
    <w:rsid w:val="00DC4280"/>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DC4280"/>
    <w:rPr>
      <w:rFonts w:ascii="Times New Roman" w:eastAsia="Times New Roman" w:hAnsi="Times New Roman" w:cs="Times New Roman"/>
      <w:sz w:val="20"/>
      <w:szCs w:val="20"/>
    </w:rPr>
  </w:style>
  <w:style w:type="paragraph" w:styleId="EndnoteText">
    <w:name w:val="endnote text"/>
    <w:basedOn w:val="Normal"/>
    <w:link w:val="EndnoteTextChar"/>
    <w:semiHidden/>
    <w:rsid w:val="00DC4280"/>
    <w:pPr>
      <w:widowControl w:val="0"/>
      <w:spacing w:after="0" w:line="240" w:lineRule="auto"/>
    </w:pPr>
    <w:rPr>
      <w:rFonts w:ascii="Courier New" w:eastAsia="Times New Roman" w:hAnsi="Courier New" w:cs="Times New Roman"/>
      <w:sz w:val="24"/>
      <w:szCs w:val="20"/>
    </w:rPr>
  </w:style>
  <w:style w:type="character" w:customStyle="1" w:styleId="EndnoteTextChar">
    <w:name w:val="Endnote Text Char"/>
    <w:basedOn w:val="DefaultParagraphFont"/>
    <w:link w:val="EndnoteText"/>
    <w:semiHidden/>
    <w:rsid w:val="00DC4280"/>
    <w:rPr>
      <w:rFonts w:ascii="Courier New" w:eastAsia="Times New Roman" w:hAnsi="Courier New" w:cs="Times New Roman"/>
      <w:sz w:val="24"/>
      <w:szCs w:val="20"/>
    </w:rPr>
  </w:style>
  <w:style w:type="paragraph" w:styleId="BalloonText">
    <w:name w:val="Balloon Text"/>
    <w:basedOn w:val="Normal"/>
    <w:link w:val="BalloonTextChar"/>
    <w:uiPriority w:val="99"/>
    <w:semiHidden/>
    <w:unhideWhenUsed/>
    <w:rsid w:val="00DC4280"/>
    <w:pPr>
      <w:spacing w:after="0" w:line="240" w:lineRule="auto"/>
      <w:ind w:left="101" w:right="101"/>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DC4280"/>
    <w:rPr>
      <w:rFonts w:ascii="Tahoma" w:eastAsia="Calibri" w:hAnsi="Tahoma" w:cs="Tahoma"/>
      <w:sz w:val="16"/>
      <w:szCs w:val="16"/>
    </w:rPr>
  </w:style>
  <w:style w:type="paragraph" w:styleId="TOC1">
    <w:name w:val="toc 1"/>
    <w:basedOn w:val="Normal"/>
    <w:next w:val="Normal"/>
    <w:autoRedefine/>
    <w:uiPriority w:val="39"/>
    <w:unhideWhenUsed/>
    <w:rsid w:val="00DC4280"/>
    <w:pPr>
      <w:spacing w:after="0" w:line="240" w:lineRule="auto"/>
      <w:ind w:right="101"/>
    </w:pPr>
    <w:rPr>
      <w:rFonts w:ascii="Calibri" w:eastAsia="Calibri" w:hAnsi="Calibri" w:cs="Times New Roman"/>
    </w:rPr>
  </w:style>
  <w:style w:type="paragraph" w:styleId="TOC2">
    <w:name w:val="toc 2"/>
    <w:basedOn w:val="Normal"/>
    <w:next w:val="Normal"/>
    <w:autoRedefine/>
    <w:uiPriority w:val="39"/>
    <w:unhideWhenUsed/>
    <w:rsid w:val="00DC4280"/>
    <w:pPr>
      <w:spacing w:after="0" w:line="240" w:lineRule="auto"/>
      <w:ind w:left="220" w:right="101"/>
    </w:pPr>
    <w:rPr>
      <w:rFonts w:ascii="Calibri" w:eastAsia="Calibri" w:hAnsi="Calibri" w:cs="Times New Roman"/>
    </w:rPr>
  </w:style>
  <w:style w:type="character" w:styleId="Hyperlink">
    <w:name w:val="Hyperlink"/>
    <w:uiPriority w:val="99"/>
    <w:unhideWhenUsed/>
    <w:rsid w:val="00DC42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3EF83-EA3E-42AC-BCC2-A6965656C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11217</Words>
  <Characters>63940</Characters>
  <Application>Microsoft Office Word</Application>
  <DocSecurity>0</DocSecurity>
  <Lines>532</Lines>
  <Paragraphs>150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Lazaro</dc:creator>
  <cp:lastModifiedBy>Amy Gray</cp:lastModifiedBy>
  <cp:revision>2</cp:revision>
  <cp:lastPrinted>2019-07-09T21:46:00Z</cp:lastPrinted>
  <dcterms:created xsi:type="dcterms:W3CDTF">2019-07-09T21:46:00Z</dcterms:created>
  <dcterms:modified xsi:type="dcterms:W3CDTF">2019-07-09T21:46:00Z</dcterms:modified>
</cp:coreProperties>
</file>